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55" w:rsidRDefault="009D2C55" w:rsidP="009D2C55">
      <w:pPr>
        <w:spacing w:after="0" w:line="240" w:lineRule="auto"/>
        <w:jc w:val="center"/>
        <w:rPr>
          <w:rFonts w:ascii="Bookman Old Style" w:hAnsi="Bookman Old Style" w:cs="Calibri"/>
          <w:b/>
          <w:caps/>
          <w:color w:val="404040"/>
          <w:sz w:val="28"/>
          <w:szCs w:val="44"/>
          <w:lang w:val="fr-FR"/>
        </w:rPr>
      </w:pPr>
      <w:r>
        <w:rPr>
          <w:rFonts w:asciiTheme="minorHAnsi" w:hAnsiTheme="minorHAnsi"/>
          <w:noProof/>
          <w:szCs w:val="23"/>
          <w:lang w:eastAsia="en-PH"/>
        </w:rPr>
        <w:drawing>
          <wp:anchor distT="0" distB="0" distL="114300" distR="114300" simplePos="0" relativeHeight="251661312" behindDoc="1" locked="0" layoutInCell="1" allowOverlap="1" wp14:anchorId="5E3E7B7D" wp14:editId="1E14558F">
            <wp:simplePos x="0" y="0"/>
            <wp:positionH relativeFrom="column">
              <wp:posOffset>2419350</wp:posOffset>
            </wp:positionH>
            <wp:positionV relativeFrom="paragraph">
              <wp:posOffset>-7620</wp:posOffset>
            </wp:positionV>
            <wp:extent cx="1038225" cy="10375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3787_1010193275664633_5896557038428571678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7590"/>
                    </a:xfrm>
                    <a:prstGeom prst="rect">
                      <a:avLst/>
                    </a:prstGeom>
                  </pic:spPr>
                </pic:pic>
              </a:graphicData>
            </a:graphic>
            <wp14:sizeRelH relativeFrom="page">
              <wp14:pctWidth>0</wp14:pctWidth>
            </wp14:sizeRelH>
            <wp14:sizeRelV relativeFrom="page">
              <wp14:pctHeight>0</wp14:pctHeight>
            </wp14:sizeRelV>
          </wp:anchor>
        </w:drawing>
      </w:r>
      <w:r w:rsidRPr="00993DBE">
        <w:rPr>
          <w:noProof/>
          <w:sz w:val="28"/>
          <w:szCs w:val="44"/>
          <w:lang w:eastAsia="en-PH"/>
        </w:rPr>
        <w:drawing>
          <wp:anchor distT="0" distB="0" distL="114300" distR="114300" simplePos="0" relativeHeight="251659264" behindDoc="1" locked="0" layoutInCell="1" allowOverlap="1" wp14:anchorId="10D98E60" wp14:editId="0537AB9B">
            <wp:simplePos x="0" y="0"/>
            <wp:positionH relativeFrom="column">
              <wp:posOffset>-347345</wp:posOffset>
            </wp:positionH>
            <wp:positionV relativeFrom="paragraph">
              <wp:posOffset>64770</wp:posOffset>
            </wp:positionV>
            <wp:extent cx="922655" cy="892175"/>
            <wp:effectExtent l="0" t="0" r="0" b="3175"/>
            <wp:wrapNone/>
            <wp:docPr id="1" name="Picture 4" descr="1b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b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DBE">
        <w:rPr>
          <w:noProof/>
          <w:sz w:val="28"/>
          <w:szCs w:val="44"/>
          <w:lang w:eastAsia="en-PH"/>
        </w:rPr>
        <w:drawing>
          <wp:anchor distT="0" distB="0" distL="114300" distR="114300" simplePos="0" relativeHeight="251660288" behindDoc="1" locked="0" layoutInCell="1" allowOverlap="1" wp14:anchorId="539335C3" wp14:editId="51825A93">
            <wp:simplePos x="0" y="0"/>
            <wp:positionH relativeFrom="column">
              <wp:posOffset>5264785</wp:posOffset>
            </wp:positionH>
            <wp:positionV relativeFrom="paragraph">
              <wp:posOffset>106680</wp:posOffset>
            </wp:positionV>
            <wp:extent cx="1011555" cy="808990"/>
            <wp:effectExtent l="0" t="0" r="0" b="0"/>
            <wp:wrapTight wrapText="bothSides">
              <wp:wrapPolygon edited="0">
                <wp:start x="0" y="0"/>
                <wp:lineTo x="0" y="20854"/>
                <wp:lineTo x="21153" y="20854"/>
                <wp:lineTo x="21153" y="0"/>
                <wp:lineTo x="0" y="0"/>
              </wp:wrapPolygon>
            </wp:wrapTight>
            <wp:docPr id="2" name="Picture 5" descr="University_of_the_philippi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of_the_philippine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55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C55" w:rsidRDefault="009D2C55" w:rsidP="009D2C55">
      <w:pPr>
        <w:spacing w:after="0" w:line="240" w:lineRule="auto"/>
        <w:jc w:val="center"/>
        <w:rPr>
          <w:rFonts w:ascii="Bookman Old Style" w:hAnsi="Bookman Old Style" w:cs="Calibri"/>
          <w:b/>
          <w:caps/>
          <w:color w:val="404040"/>
          <w:sz w:val="28"/>
          <w:szCs w:val="44"/>
          <w:lang w:val="fr-FR"/>
        </w:rPr>
      </w:pPr>
    </w:p>
    <w:p w:rsidR="009D2C55" w:rsidRDefault="009D2C55" w:rsidP="009D2C55">
      <w:pPr>
        <w:spacing w:after="0" w:line="240" w:lineRule="auto"/>
        <w:jc w:val="center"/>
        <w:rPr>
          <w:rFonts w:ascii="Bookman Old Style" w:hAnsi="Bookman Old Style" w:cs="Calibri"/>
          <w:b/>
          <w:caps/>
          <w:color w:val="404040"/>
          <w:sz w:val="28"/>
          <w:szCs w:val="44"/>
          <w:lang w:val="fr-FR"/>
        </w:rPr>
      </w:pPr>
    </w:p>
    <w:p w:rsidR="009D2C55" w:rsidRDefault="009D2C55" w:rsidP="009D2C55">
      <w:pPr>
        <w:spacing w:after="0" w:line="240" w:lineRule="auto"/>
        <w:jc w:val="center"/>
        <w:rPr>
          <w:rFonts w:ascii="Bookman Old Style" w:hAnsi="Bookman Old Style" w:cs="Calibri"/>
          <w:b/>
          <w:caps/>
          <w:color w:val="404040"/>
          <w:sz w:val="28"/>
          <w:szCs w:val="44"/>
          <w:lang w:val="fr-FR"/>
        </w:rPr>
      </w:pPr>
    </w:p>
    <w:p w:rsidR="009D2C55" w:rsidRDefault="009D2C55" w:rsidP="009D2C55">
      <w:pPr>
        <w:pStyle w:val="NoSpacing"/>
        <w:jc w:val="center"/>
        <w:rPr>
          <w:rFonts w:ascii="Bookman Old Style" w:hAnsi="Bookman Old Style"/>
          <w:b/>
          <w:caps/>
          <w:lang w:val="fr-FR"/>
        </w:rPr>
      </w:pPr>
    </w:p>
    <w:p w:rsidR="009D2C55" w:rsidRDefault="009D2C55" w:rsidP="009D2C55">
      <w:pPr>
        <w:pStyle w:val="NoSpacing"/>
        <w:jc w:val="center"/>
        <w:rPr>
          <w:rFonts w:ascii="Bookman Old Style" w:hAnsi="Bookman Old Style"/>
          <w:b/>
          <w:caps/>
          <w:lang w:val="fr-FR"/>
        </w:rPr>
      </w:pPr>
    </w:p>
    <w:p w:rsidR="009D2C55" w:rsidRPr="009D2C55" w:rsidRDefault="009D2C55" w:rsidP="009D2C55">
      <w:pPr>
        <w:pStyle w:val="NoSpacing"/>
        <w:jc w:val="center"/>
        <w:rPr>
          <w:rFonts w:ascii="Bookman Old Style" w:hAnsi="Bookman Old Style"/>
          <w:b/>
          <w:caps/>
          <w:lang w:val="fr-FR"/>
        </w:rPr>
      </w:pPr>
      <w:r w:rsidRPr="009D2C55">
        <w:rPr>
          <w:rFonts w:ascii="Bookman Old Style" w:hAnsi="Bookman Old Style"/>
          <w:b/>
          <w:caps/>
          <w:lang w:val="fr-FR"/>
        </w:rPr>
        <w:t>mammalian cell culture laboratory</w:t>
      </w:r>
    </w:p>
    <w:p w:rsidR="009D2C55" w:rsidRPr="007A24F6" w:rsidRDefault="009D2C55" w:rsidP="009D2C55">
      <w:pPr>
        <w:pStyle w:val="NoSpacing"/>
        <w:jc w:val="center"/>
        <w:rPr>
          <w:rFonts w:asciiTheme="minorHAnsi" w:hAnsiTheme="minorHAnsi"/>
          <w:sz w:val="16"/>
        </w:rPr>
      </w:pPr>
      <w:r w:rsidRPr="007A24F6">
        <w:rPr>
          <w:rFonts w:asciiTheme="minorHAnsi" w:hAnsiTheme="minorHAnsi"/>
          <w:sz w:val="16"/>
        </w:rPr>
        <w:t xml:space="preserve">Ma. </w:t>
      </w:r>
      <w:proofErr w:type="spellStart"/>
      <w:r w:rsidRPr="007A24F6">
        <w:rPr>
          <w:rFonts w:asciiTheme="minorHAnsi" w:hAnsiTheme="minorHAnsi"/>
          <w:sz w:val="16"/>
        </w:rPr>
        <w:t>Regidor</w:t>
      </w:r>
      <w:proofErr w:type="spellEnd"/>
      <w:r w:rsidRPr="007A24F6">
        <w:rPr>
          <w:rFonts w:asciiTheme="minorHAnsi" w:hAnsiTheme="minorHAnsi"/>
          <w:sz w:val="16"/>
        </w:rPr>
        <w:t xml:space="preserve"> St., Institute of Biology, College of Science</w:t>
      </w:r>
    </w:p>
    <w:p w:rsidR="009D2C55" w:rsidRPr="007A24F6" w:rsidRDefault="009D2C55" w:rsidP="009D2C55">
      <w:pPr>
        <w:pStyle w:val="NoSpacing"/>
        <w:jc w:val="center"/>
        <w:rPr>
          <w:rFonts w:asciiTheme="minorHAnsi" w:hAnsiTheme="minorHAnsi"/>
          <w:sz w:val="16"/>
        </w:rPr>
      </w:pPr>
      <w:r w:rsidRPr="007A24F6">
        <w:rPr>
          <w:rFonts w:asciiTheme="minorHAnsi" w:hAnsiTheme="minorHAnsi"/>
          <w:sz w:val="16"/>
        </w:rPr>
        <w:t>University of the Philippines</w:t>
      </w:r>
    </w:p>
    <w:p w:rsidR="009D2C55" w:rsidRPr="007A24F6" w:rsidRDefault="009D2C55" w:rsidP="009D2C55">
      <w:pPr>
        <w:pStyle w:val="NoSpacing"/>
        <w:jc w:val="center"/>
        <w:rPr>
          <w:rFonts w:asciiTheme="minorHAnsi" w:hAnsiTheme="minorHAnsi"/>
          <w:sz w:val="16"/>
        </w:rPr>
      </w:pPr>
      <w:proofErr w:type="spellStart"/>
      <w:r w:rsidRPr="007A24F6">
        <w:rPr>
          <w:rFonts w:asciiTheme="minorHAnsi" w:hAnsiTheme="minorHAnsi"/>
          <w:sz w:val="16"/>
        </w:rPr>
        <w:t>Diliman</w:t>
      </w:r>
      <w:proofErr w:type="spellEnd"/>
      <w:r w:rsidRPr="007A24F6">
        <w:rPr>
          <w:rFonts w:asciiTheme="minorHAnsi" w:hAnsiTheme="minorHAnsi"/>
          <w:sz w:val="16"/>
        </w:rPr>
        <w:t>, Quezon City 1101 Philippines</w:t>
      </w:r>
    </w:p>
    <w:p w:rsidR="009D2C55" w:rsidRPr="007A24F6" w:rsidRDefault="009D2C55" w:rsidP="009D2C55">
      <w:pPr>
        <w:pStyle w:val="Default"/>
        <w:jc w:val="center"/>
        <w:rPr>
          <w:rFonts w:asciiTheme="minorHAnsi" w:hAnsiTheme="minorHAnsi"/>
          <w:szCs w:val="23"/>
        </w:rPr>
      </w:pPr>
      <w:r w:rsidRPr="007A24F6">
        <w:rPr>
          <w:rFonts w:asciiTheme="minorHAnsi" w:hAnsiTheme="minorHAnsi"/>
          <w:sz w:val="16"/>
        </w:rPr>
        <w:t>Telephone: 981-8500 local 3729</w:t>
      </w:r>
    </w:p>
    <w:p w:rsidR="009D2C55" w:rsidRDefault="009D2C55" w:rsidP="00F44E67">
      <w:pPr>
        <w:pStyle w:val="Default"/>
        <w:rPr>
          <w:rFonts w:asciiTheme="minorHAnsi" w:hAnsiTheme="minorHAnsi"/>
          <w:szCs w:val="23"/>
        </w:rPr>
      </w:pPr>
    </w:p>
    <w:p w:rsidR="009D2C55" w:rsidRDefault="009D2C55" w:rsidP="009D2C55">
      <w:pPr>
        <w:pStyle w:val="Default"/>
        <w:jc w:val="center"/>
        <w:rPr>
          <w:rFonts w:asciiTheme="minorHAnsi" w:hAnsiTheme="minorHAnsi"/>
          <w:b/>
          <w:szCs w:val="23"/>
        </w:rPr>
      </w:pPr>
      <w:r>
        <w:rPr>
          <w:rFonts w:asciiTheme="minorHAnsi" w:hAnsiTheme="minorHAnsi"/>
          <w:b/>
          <w:szCs w:val="23"/>
        </w:rPr>
        <w:t>SERVICE FORM</w:t>
      </w:r>
    </w:p>
    <w:tbl>
      <w:tblPr>
        <w:tblStyle w:val="TableGrid"/>
        <w:tblW w:w="0" w:type="auto"/>
        <w:tblLook w:val="04A0" w:firstRow="1" w:lastRow="0" w:firstColumn="1" w:lastColumn="0" w:noHBand="0" w:noVBand="1"/>
      </w:tblPr>
      <w:tblGrid>
        <w:gridCol w:w="1384"/>
        <w:gridCol w:w="3401"/>
        <w:gridCol w:w="1575"/>
        <w:gridCol w:w="3197"/>
      </w:tblGrid>
      <w:tr w:rsidR="009D2C55" w:rsidTr="009D2C55">
        <w:tc>
          <w:tcPr>
            <w:tcW w:w="9783" w:type="dxa"/>
            <w:gridSpan w:val="4"/>
            <w:shd w:val="clear" w:color="auto" w:fill="C2D69B" w:themeFill="accent3" w:themeFillTint="99"/>
          </w:tcPr>
          <w:p w:rsidR="009D2C55" w:rsidRPr="009D2C55" w:rsidRDefault="009D2C55" w:rsidP="009D2C55">
            <w:pPr>
              <w:pStyle w:val="NoSpacing"/>
              <w:jc w:val="center"/>
              <w:rPr>
                <w:b/>
              </w:rPr>
            </w:pPr>
            <w:r w:rsidRPr="009D2C55">
              <w:rPr>
                <w:b/>
              </w:rPr>
              <w:t>CLIENT INFORMATION</w:t>
            </w:r>
          </w:p>
        </w:tc>
      </w:tr>
      <w:tr w:rsidR="009D2C55" w:rsidTr="009D2C55">
        <w:tc>
          <w:tcPr>
            <w:tcW w:w="1384" w:type="dxa"/>
          </w:tcPr>
          <w:p w:rsidR="009D2C55" w:rsidRDefault="009D2C55" w:rsidP="009D2C55">
            <w:pPr>
              <w:pStyle w:val="NoSpacing"/>
            </w:pPr>
            <w:r>
              <w:t>Name</w:t>
            </w:r>
          </w:p>
        </w:tc>
        <w:tc>
          <w:tcPr>
            <w:tcW w:w="3507" w:type="dxa"/>
          </w:tcPr>
          <w:p w:rsidR="009D2C55" w:rsidRDefault="009D2C55" w:rsidP="009D2C55">
            <w:pPr>
              <w:pStyle w:val="NoSpacing"/>
            </w:pPr>
          </w:p>
        </w:tc>
        <w:tc>
          <w:tcPr>
            <w:tcW w:w="1596" w:type="dxa"/>
          </w:tcPr>
          <w:p w:rsidR="009D2C55" w:rsidRDefault="009D2C55" w:rsidP="009D2C55">
            <w:pPr>
              <w:pStyle w:val="NoSpacing"/>
            </w:pPr>
            <w:r>
              <w:t>Mobile No.</w:t>
            </w:r>
          </w:p>
        </w:tc>
        <w:tc>
          <w:tcPr>
            <w:tcW w:w="3296" w:type="dxa"/>
          </w:tcPr>
          <w:p w:rsidR="009D2C55" w:rsidRDefault="009D2C55" w:rsidP="009D2C55">
            <w:pPr>
              <w:pStyle w:val="NoSpacing"/>
            </w:pPr>
          </w:p>
        </w:tc>
      </w:tr>
      <w:tr w:rsidR="009D2C55" w:rsidTr="009D2C55">
        <w:tc>
          <w:tcPr>
            <w:tcW w:w="1384" w:type="dxa"/>
          </w:tcPr>
          <w:p w:rsidR="009D2C55" w:rsidRDefault="009D2C55" w:rsidP="009D2C55">
            <w:pPr>
              <w:pStyle w:val="NoSpacing"/>
            </w:pPr>
            <w:r>
              <w:t>Affiliation</w:t>
            </w:r>
          </w:p>
        </w:tc>
        <w:tc>
          <w:tcPr>
            <w:tcW w:w="3507" w:type="dxa"/>
          </w:tcPr>
          <w:p w:rsidR="009D2C55" w:rsidRDefault="009D2C55" w:rsidP="009D2C55">
            <w:pPr>
              <w:pStyle w:val="NoSpacing"/>
            </w:pPr>
          </w:p>
        </w:tc>
        <w:tc>
          <w:tcPr>
            <w:tcW w:w="1596" w:type="dxa"/>
          </w:tcPr>
          <w:p w:rsidR="009D2C55" w:rsidRDefault="009D2C55" w:rsidP="009D2C55">
            <w:pPr>
              <w:pStyle w:val="NoSpacing"/>
            </w:pPr>
            <w:r>
              <w:t>Email Address</w:t>
            </w:r>
          </w:p>
        </w:tc>
        <w:tc>
          <w:tcPr>
            <w:tcW w:w="3296" w:type="dxa"/>
          </w:tcPr>
          <w:p w:rsidR="009D2C55" w:rsidRDefault="009D2C55" w:rsidP="009D2C55">
            <w:pPr>
              <w:pStyle w:val="NoSpacing"/>
            </w:pPr>
          </w:p>
        </w:tc>
      </w:tr>
      <w:tr w:rsidR="00C34BD6" w:rsidTr="003B1601">
        <w:tc>
          <w:tcPr>
            <w:tcW w:w="1384" w:type="dxa"/>
          </w:tcPr>
          <w:p w:rsidR="00C34BD6" w:rsidRDefault="00C34BD6" w:rsidP="009D2C55">
            <w:pPr>
              <w:pStyle w:val="NoSpacing"/>
            </w:pPr>
            <w:r>
              <w:t>Work/School Address</w:t>
            </w:r>
          </w:p>
        </w:tc>
        <w:tc>
          <w:tcPr>
            <w:tcW w:w="8399" w:type="dxa"/>
            <w:gridSpan w:val="3"/>
          </w:tcPr>
          <w:p w:rsidR="00C34BD6" w:rsidRDefault="00C34BD6" w:rsidP="009D2C55">
            <w:pPr>
              <w:pStyle w:val="NoSpacing"/>
            </w:pPr>
          </w:p>
        </w:tc>
      </w:tr>
    </w:tbl>
    <w:p w:rsidR="009D2C55" w:rsidRDefault="009D2C55" w:rsidP="009D2C55">
      <w:pPr>
        <w:pStyle w:val="NoSpacing"/>
      </w:pPr>
    </w:p>
    <w:tbl>
      <w:tblPr>
        <w:tblStyle w:val="TableGrid"/>
        <w:tblW w:w="0" w:type="auto"/>
        <w:tblLook w:val="04A0" w:firstRow="1" w:lastRow="0" w:firstColumn="1" w:lastColumn="0" w:noHBand="0" w:noVBand="1"/>
      </w:tblPr>
      <w:tblGrid>
        <w:gridCol w:w="5704"/>
        <w:gridCol w:w="3853"/>
      </w:tblGrid>
      <w:tr w:rsidR="009D2C55" w:rsidTr="009B3694">
        <w:tc>
          <w:tcPr>
            <w:tcW w:w="9783" w:type="dxa"/>
            <w:gridSpan w:val="2"/>
            <w:shd w:val="clear" w:color="auto" w:fill="C2D69B" w:themeFill="accent3" w:themeFillTint="99"/>
            <w:vAlign w:val="center"/>
          </w:tcPr>
          <w:p w:rsidR="009D2C55" w:rsidRDefault="009D2C55" w:rsidP="009B3694">
            <w:pPr>
              <w:pStyle w:val="NoSpacing"/>
              <w:jc w:val="center"/>
              <w:rPr>
                <w:b/>
              </w:rPr>
            </w:pPr>
            <w:r w:rsidRPr="009D2C55">
              <w:rPr>
                <w:b/>
              </w:rPr>
              <w:t xml:space="preserve">SAMPLE </w:t>
            </w:r>
            <w:r w:rsidR="00C34BD6">
              <w:rPr>
                <w:b/>
              </w:rPr>
              <w:t xml:space="preserve">AND SERVICE </w:t>
            </w:r>
            <w:r w:rsidRPr="009D2C55">
              <w:rPr>
                <w:b/>
              </w:rPr>
              <w:t>INFORMATION</w:t>
            </w:r>
          </w:p>
          <w:p w:rsidR="00061261" w:rsidRPr="00061261" w:rsidRDefault="00061261" w:rsidP="009B3694">
            <w:pPr>
              <w:pStyle w:val="NoSpacing"/>
              <w:jc w:val="center"/>
            </w:pPr>
            <w:r>
              <w:t>Check appropriate boxes only</w:t>
            </w:r>
          </w:p>
        </w:tc>
      </w:tr>
      <w:tr w:rsidR="00C34BD6" w:rsidTr="00C34BD6">
        <w:tc>
          <w:tcPr>
            <w:tcW w:w="9783" w:type="dxa"/>
            <w:gridSpan w:val="2"/>
            <w:shd w:val="clear" w:color="auto" w:fill="auto"/>
            <w:vAlign w:val="center"/>
          </w:tcPr>
          <w:p w:rsidR="00C34BD6" w:rsidRPr="00FC5F92" w:rsidRDefault="00C34BD6" w:rsidP="00C34BD6">
            <w:pPr>
              <w:pStyle w:val="NoSpacing"/>
              <w:rPr>
                <w:b/>
                <w:i/>
              </w:rPr>
            </w:pPr>
            <w:r w:rsidRPr="003B1601">
              <w:rPr>
                <w:b/>
                <w:i/>
              </w:rPr>
              <w:t xml:space="preserve">IMPORTANT NOTE: </w:t>
            </w:r>
            <w:r w:rsidR="00923C8D">
              <w:t xml:space="preserve">Extract </w:t>
            </w:r>
            <w:r>
              <w:t xml:space="preserve">must be </w:t>
            </w:r>
            <w:r w:rsidRPr="000F11D9">
              <w:rPr>
                <w:b/>
              </w:rPr>
              <w:t>dry</w:t>
            </w:r>
            <w:r>
              <w:t xml:space="preserve"> (i.e., completely devoid of water and/or solvent upon submission. Liquid samples will not be accepted for testing.</w:t>
            </w:r>
            <w:r w:rsidR="008D1470">
              <w:t>)</w:t>
            </w:r>
          </w:p>
        </w:tc>
      </w:tr>
      <w:tr w:rsidR="00C34BD6" w:rsidTr="00923C8D">
        <w:tc>
          <w:tcPr>
            <w:tcW w:w="5778" w:type="dxa"/>
            <w:tcBorders>
              <w:bottom w:val="single" w:sz="24" w:space="0" w:color="FF0000"/>
            </w:tcBorders>
            <w:vAlign w:val="center"/>
          </w:tcPr>
          <w:p w:rsidR="00FC5F92" w:rsidRDefault="00FC5F92" w:rsidP="003B1601">
            <w:pPr>
              <w:pStyle w:val="NoSpacing"/>
              <w:rPr>
                <w:b/>
              </w:rPr>
            </w:pPr>
          </w:p>
          <w:p w:rsidR="00C34BD6" w:rsidRDefault="00FC5F92" w:rsidP="003B1601">
            <w:pPr>
              <w:pStyle w:val="NoSpacing"/>
              <w:rPr>
                <w:b/>
              </w:rPr>
            </w:pPr>
            <w:r w:rsidRPr="00FC5F92">
              <w:rPr>
                <w:b/>
              </w:rPr>
              <w:t xml:space="preserve">Target Sample </w:t>
            </w:r>
            <w:r w:rsidR="00C34BD6" w:rsidRPr="00FC5F92">
              <w:rPr>
                <w:b/>
              </w:rPr>
              <w:t>Submission Date</w:t>
            </w:r>
            <w:r w:rsidR="003B1601" w:rsidRPr="00FC5F92">
              <w:rPr>
                <w:b/>
              </w:rPr>
              <w:t xml:space="preserve"> </w:t>
            </w:r>
          </w:p>
          <w:p w:rsidR="00FC5F92" w:rsidRPr="00FC5F92" w:rsidRDefault="00FC5F92" w:rsidP="003B1601">
            <w:pPr>
              <w:pStyle w:val="NoSpacing"/>
              <w:rPr>
                <w:b/>
              </w:rPr>
            </w:pPr>
          </w:p>
        </w:tc>
        <w:tc>
          <w:tcPr>
            <w:tcW w:w="4005" w:type="dxa"/>
            <w:tcBorders>
              <w:bottom w:val="single" w:sz="24" w:space="0" w:color="FF0000"/>
            </w:tcBorders>
            <w:vAlign w:val="center"/>
          </w:tcPr>
          <w:p w:rsidR="00C34BD6" w:rsidRDefault="00C34BD6" w:rsidP="009B3694">
            <w:pPr>
              <w:pStyle w:val="NoSpacing"/>
            </w:pPr>
          </w:p>
        </w:tc>
      </w:tr>
      <w:tr w:rsidR="00400452" w:rsidRPr="003B1601" w:rsidTr="00923C8D">
        <w:tc>
          <w:tcPr>
            <w:tcW w:w="5778" w:type="dxa"/>
            <w:tcBorders>
              <w:top w:val="single" w:sz="24" w:space="0" w:color="FF0000"/>
              <w:left w:val="single" w:sz="24" w:space="0" w:color="FF0000"/>
              <w:bottom w:val="single" w:sz="24" w:space="0" w:color="FF0000"/>
              <w:right w:val="single" w:sz="24" w:space="0" w:color="FF0000"/>
            </w:tcBorders>
            <w:vAlign w:val="center"/>
          </w:tcPr>
          <w:p w:rsidR="00FC5F92" w:rsidRDefault="00FC5F92" w:rsidP="00DB44BA">
            <w:pPr>
              <w:pStyle w:val="NoSpacing"/>
              <w:ind w:left="1026" w:hanging="1026"/>
              <w:rPr>
                <w:b/>
              </w:rPr>
            </w:pPr>
          </w:p>
          <w:p w:rsidR="00400452" w:rsidRDefault="000E54B5" w:rsidP="00DB44BA">
            <w:pPr>
              <w:pStyle w:val="NoSpacing"/>
              <w:ind w:left="1026" w:hanging="1026"/>
              <w:rPr>
                <w:b/>
              </w:rPr>
            </w:pPr>
            <w:r>
              <w:rPr>
                <w:b/>
              </w:rPr>
              <w:t>Approved</w:t>
            </w:r>
            <w:r w:rsidR="00E5282F">
              <w:rPr>
                <w:b/>
              </w:rPr>
              <w:t xml:space="preserve"> Assay</w:t>
            </w:r>
            <w:r w:rsidR="00400452">
              <w:rPr>
                <w:b/>
              </w:rPr>
              <w:t xml:space="preserve"> Date</w:t>
            </w:r>
          </w:p>
          <w:p w:rsidR="00923C8D" w:rsidRDefault="00E5282F" w:rsidP="00923C8D">
            <w:pPr>
              <w:pStyle w:val="NoSpacing"/>
              <w:rPr>
                <w:i/>
              </w:rPr>
            </w:pPr>
            <w:r>
              <w:rPr>
                <w:i/>
              </w:rPr>
              <w:t>(</w:t>
            </w:r>
            <w:r w:rsidR="00923C8D">
              <w:rPr>
                <w:i/>
              </w:rPr>
              <w:t>To be filled out by the MCCL</w:t>
            </w:r>
            <w:r>
              <w:rPr>
                <w:i/>
              </w:rPr>
              <w:t>)</w:t>
            </w:r>
          </w:p>
          <w:p w:rsidR="00FC5F92" w:rsidRPr="00FC5F92" w:rsidRDefault="00FC5F92" w:rsidP="00923C8D">
            <w:pPr>
              <w:pStyle w:val="NoSpacing"/>
              <w:rPr>
                <w:i/>
              </w:rPr>
            </w:pPr>
          </w:p>
        </w:tc>
        <w:tc>
          <w:tcPr>
            <w:tcW w:w="4005" w:type="dxa"/>
            <w:tcBorders>
              <w:top w:val="single" w:sz="24" w:space="0" w:color="FF0000"/>
              <w:left w:val="single" w:sz="24" w:space="0" w:color="FF0000"/>
              <w:right w:val="single" w:sz="24" w:space="0" w:color="FF0000"/>
            </w:tcBorders>
            <w:vAlign w:val="center"/>
          </w:tcPr>
          <w:p w:rsidR="00400452" w:rsidRPr="003B1601" w:rsidRDefault="00400452" w:rsidP="00DB44BA">
            <w:pPr>
              <w:pStyle w:val="NoSpacing"/>
              <w:rPr>
                <w:b/>
              </w:rPr>
            </w:pPr>
          </w:p>
        </w:tc>
      </w:tr>
      <w:tr w:rsidR="008D30E2" w:rsidTr="00923C8D">
        <w:tc>
          <w:tcPr>
            <w:tcW w:w="9783" w:type="dxa"/>
            <w:gridSpan w:val="2"/>
            <w:tcBorders>
              <w:top w:val="single" w:sz="24" w:space="0" w:color="FF0000"/>
            </w:tcBorders>
            <w:vAlign w:val="center"/>
          </w:tcPr>
          <w:p w:rsidR="008D30E2" w:rsidRPr="003B1601" w:rsidRDefault="008D1470" w:rsidP="008D30E2">
            <w:pPr>
              <w:pStyle w:val="NoSpacing"/>
              <w:ind w:left="1026" w:hanging="1026"/>
              <w:rPr>
                <w:i/>
              </w:rPr>
            </w:pPr>
            <w:r w:rsidRPr="003B1601">
              <w:rPr>
                <w:rFonts w:cs="Calibri"/>
                <w:sz w:val="20"/>
                <w:szCs w:val="24"/>
              </w:rPr>
              <w:sym w:font="Wingdings 2" w:char="F0A3"/>
            </w:r>
            <w:r>
              <w:rPr>
                <w:rFonts w:cs="Calibri"/>
                <w:sz w:val="20"/>
                <w:szCs w:val="24"/>
              </w:rPr>
              <w:t xml:space="preserve"> </w:t>
            </w:r>
            <w:r w:rsidR="008D30E2" w:rsidRPr="003B1601">
              <w:rPr>
                <w:i/>
              </w:rPr>
              <w:t>Sample No. 1</w:t>
            </w:r>
          </w:p>
          <w:p w:rsidR="008D30E2" w:rsidRDefault="008D30E2" w:rsidP="008D30E2">
            <w:pPr>
              <w:pStyle w:val="NoSpacing"/>
              <w:ind w:left="1026" w:hanging="1026"/>
            </w:pPr>
            <w:r>
              <w:t>Sample ID: ______________________________________</w:t>
            </w:r>
          </w:p>
          <w:p w:rsidR="008D30E2" w:rsidRDefault="008D30E2" w:rsidP="008D30E2">
            <w:pPr>
              <w:pStyle w:val="NoSpacing"/>
              <w:ind w:left="1026" w:hanging="1026"/>
            </w:pPr>
            <w:r>
              <w:t>Solvent Used for Extraction: ________________________</w:t>
            </w:r>
          </w:p>
          <w:p w:rsidR="008D30E2" w:rsidRDefault="00061261" w:rsidP="008D30E2">
            <w:pPr>
              <w:pStyle w:val="NoSpacing"/>
              <w:ind w:left="1026" w:hanging="1026"/>
            </w:pPr>
            <w:r>
              <w:t>Service/s requested</w:t>
            </w:r>
            <w:r w:rsidR="003B1601">
              <w:t>:</w:t>
            </w:r>
          </w:p>
          <w:p w:rsidR="008D30E2" w:rsidRPr="003B1601" w:rsidRDefault="008D30E2" w:rsidP="003B1601">
            <w:pPr>
              <w:pStyle w:val="NoSpacing"/>
              <w:ind w:left="709"/>
              <w:rPr>
                <w:rFonts w:cs="Calibri"/>
                <w:sz w:val="20"/>
                <w:szCs w:val="24"/>
              </w:rPr>
            </w:pPr>
            <w:r w:rsidRPr="003B1601">
              <w:rPr>
                <w:rFonts w:cs="Calibri"/>
                <w:sz w:val="20"/>
                <w:szCs w:val="24"/>
              </w:rPr>
              <w:sym w:font="Wingdings 2" w:char="F0A3"/>
            </w:r>
            <w:r w:rsidRPr="003B1601">
              <w:rPr>
                <w:rFonts w:cs="Calibri"/>
                <w:sz w:val="20"/>
                <w:szCs w:val="24"/>
              </w:rPr>
              <w:t>MTT CYTOTOXICITY ASSAY</w:t>
            </w:r>
          </w:p>
          <w:p w:rsidR="008D30E2" w:rsidRPr="003B1601" w:rsidRDefault="008D30E2"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 xml:space="preserve">HCT-116 – human colorectal cancer </w:t>
            </w:r>
          </w:p>
          <w:p w:rsidR="008D30E2" w:rsidRPr="003B1601" w:rsidRDefault="008D30E2"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MCF7 – human breast cancer</w:t>
            </w:r>
          </w:p>
          <w:p w:rsidR="008D30E2" w:rsidRPr="003B1601" w:rsidRDefault="008D30E2"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A549 – human lung adenocarcinoma</w:t>
            </w:r>
          </w:p>
          <w:p w:rsidR="008D30E2" w:rsidRPr="003B1601" w:rsidRDefault="008D30E2"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AA8 – Chinese hamster ovarian fibroblast</w:t>
            </w:r>
          </w:p>
          <w:p w:rsidR="003B1601" w:rsidRPr="003B1601" w:rsidRDefault="003B1601" w:rsidP="003B1601">
            <w:pPr>
              <w:pStyle w:val="NoSpacing"/>
              <w:ind w:left="709"/>
              <w:rPr>
                <w:sz w:val="18"/>
              </w:rPr>
            </w:pPr>
            <w:r w:rsidRPr="003B1601">
              <w:rPr>
                <w:rFonts w:cs="Calibri"/>
                <w:sz w:val="20"/>
                <w:szCs w:val="24"/>
              </w:rPr>
              <w:sym w:font="Wingdings 2" w:char="F0A3"/>
            </w:r>
            <w:r>
              <w:rPr>
                <w:rFonts w:cs="Calibri"/>
                <w:sz w:val="20"/>
                <w:szCs w:val="24"/>
              </w:rPr>
              <w:t>PHOTODOCUMENTATION (For MTT Cytotoxicity Assay only</w:t>
            </w:r>
            <w:r w:rsidRPr="003B1601">
              <w:rPr>
                <w:rFonts w:cs="Calibri"/>
                <w:sz w:val="20"/>
                <w:szCs w:val="24"/>
              </w:rPr>
              <w:t>)</w:t>
            </w:r>
          </w:p>
          <w:p w:rsidR="008D30E2" w:rsidRPr="008D30E2" w:rsidRDefault="003B1601" w:rsidP="003B1601">
            <w:pPr>
              <w:pStyle w:val="NoSpacing"/>
              <w:ind w:left="709"/>
            </w:pPr>
            <w:r w:rsidRPr="003B1601">
              <w:rPr>
                <w:rFonts w:cs="Calibri"/>
                <w:sz w:val="20"/>
                <w:szCs w:val="24"/>
              </w:rPr>
              <w:sym w:font="Wingdings 2" w:char="F0A3"/>
            </w:r>
            <w:r w:rsidR="00DE41FA">
              <w:rPr>
                <w:rFonts w:cs="Calibri"/>
                <w:sz w:val="20"/>
                <w:szCs w:val="24"/>
              </w:rPr>
              <w:t>DPPH FREE RADICAL</w:t>
            </w:r>
            <w:r w:rsidRPr="003B1601">
              <w:rPr>
                <w:rFonts w:cs="Calibri"/>
                <w:sz w:val="20"/>
                <w:szCs w:val="24"/>
              </w:rPr>
              <w:t xml:space="preserve"> SCAVENGING ASSAY</w:t>
            </w:r>
          </w:p>
        </w:tc>
      </w:tr>
      <w:tr w:rsidR="003B1601" w:rsidTr="003B1601">
        <w:tc>
          <w:tcPr>
            <w:tcW w:w="9783" w:type="dxa"/>
            <w:gridSpan w:val="2"/>
            <w:vAlign w:val="center"/>
          </w:tcPr>
          <w:p w:rsidR="003B1601" w:rsidRPr="003B1601" w:rsidRDefault="008D1470" w:rsidP="003B1601">
            <w:pPr>
              <w:pStyle w:val="NoSpacing"/>
              <w:ind w:left="1026" w:hanging="1026"/>
              <w:rPr>
                <w:i/>
              </w:rPr>
            </w:pPr>
            <w:r w:rsidRPr="003B1601">
              <w:rPr>
                <w:rFonts w:cs="Calibri"/>
                <w:sz w:val="20"/>
                <w:szCs w:val="24"/>
              </w:rPr>
              <w:sym w:font="Wingdings 2" w:char="F0A3"/>
            </w:r>
            <w:r>
              <w:rPr>
                <w:rFonts w:cs="Calibri"/>
                <w:sz w:val="20"/>
                <w:szCs w:val="24"/>
              </w:rPr>
              <w:t xml:space="preserve"> </w:t>
            </w:r>
            <w:r w:rsidR="003B1601" w:rsidRPr="003B1601">
              <w:rPr>
                <w:i/>
              </w:rPr>
              <w:t>Sample No. 2</w:t>
            </w:r>
          </w:p>
          <w:p w:rsidR="003B1601" w:rsidRDefault="003B1601" w:rsidP="003B1601">
            <w:pPr>
              <w:pStyle w:val="NoSpacing"/>
              <w:ind w:left="1026" w:hanging="1026"/>
            </w:pPr>
            <w:r>
              <w:t>Sample ID: ______________________________________</w:t>
            </w:r>
          </w:p>
          <w:p w:rsidR="003B1601" w:rsidRDefault="003B1601" w:rsidP="003B1601">
            <w:pPr>
              <w:pStyle w:val="NoSpacing"/>
              <w:ind w:left="1026" w:hanging="1026"/>
            </w:pPr>
            <w:r>
              <w:t>Solvent Used for Extraction: ________________________</w:t>
            </w:r>
          </w:p>
          <w:p w:rsidR="003B1601" w:rsidRDefault="00061261" w:rsidP="003B1601">
            <w:pPr>
              <w:pStyle w:val="NoSpacing"/>
              <w:ind w:left="1026" w:hanging="1026"/>
            </w:pPr>
            <w:r>
              <w:t>Service/s requested</w:t>
            </w:r>
            <w:r w:rsidR="003B1601">
              <w:t>:</w:t>
            </w:r>
          </w:p>
          <w:p w:rsidR="003B1601" w:rsidRPr="003B1601" w:rsidRDefault="003B1601" w:rsidP="003B1601">
            <w:pPr>
              <w:pStyle w:val="NoSpacing"/>
              <w:ind w:left="709"/>
              <w:rPr>
                <w:rFonts w:cs="Calibri"/>
                <w:sz w:val="20"/>
                <w:szCs w:val="24"/>
              </w:rPr>
            </w:pPr>
            <w:r w:rsidRPr="003B1601">
              <w:rPr>
                <w:rFonts w:cs="Calibri"/>
                <w:sz w:val="20"/>
                <w:szCs w:val="24"/>
              </w:rPr>
              <w:sym w:font="Wingdings 2" w:char="F0A3"/>
            </w:r>
            <w:r w:rsidRPr="003B1601">
              <w:rPr>
                <w:rFonts w:cs="Calibri"/>
                <w:sz w:val="20"/>
                <w:szCs w:val="24"/>
              </w:rPr>
              <w:t>MTT CYTOTOXICITY ASSAY</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 xml:space="preserve">HCT-116 – human colorectal cancer </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MCF7 – human breast cancer</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A549 – human lung adenocarcinoma</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AA8 – Chinese hamster ovarian fibroblast</w:t>
            </w:r>
          </w:p>
          <w:p w:rsidR="003B1601" w:rsidRPr="003B1601" w:rsidRDefault="003B1601" w:rsidP="003B1601">
            <w:pPr>
              <w:pStyle w:val="NoSpacing"/>
              <w:ind w:left="709"/>
              <w:rPr>
                <w:sz w:val="18"/>
              </w:rPr>
            </w:pPr>
            <w:r w:rsidRPr="003B1601">
              <w:rPr>
                <w:rFonts w:cs="Calibri"/>
                <w:sz w:val="20"/>
                <w:szCs w:val="24"/>
              </w:rPr>
              <w:sym w:font="Wingdings 2" w:char="F0A3"/>
            </w:r>
            <w:r>
              <w:rPr>
                <w:rFonts w:cs="Calibri"/>
                <w:sz w:val="20"/>
                <w:szCs w:val="24"/>
              </w:rPr>
              <w:t>PHOTODOCUMENTATION (For MTT Cytotoxicity Assay only</w:t>
            </w:r>
            <w:r w:rsidRPr="003B1601">
              <w:rPr>
                <w:rFonts w:cs="Calibri"/>
                <w:sz w:val="20"/>
                <w:szCs w:val="24"/>
              </w:rPr>
              <w:t>)</w:t>
            </w:r>
          </w:p>
          <w:p w:rsidR="003B1601" w:rsidRPr="008D30E2" w:rsidRDefault="00B22B63" w:rsidP="003B1601">
            <w:pPr>
              <w:pStyle w:val="NoSpacing"/>
              <w:ind w:left="1026" w:hanging="1026"/>
              <w:rPr>
                <w:b/>
              </w:rPr>
            </w:pPr>
            <w:r>
              <w:rPr>
                <w:rFonts w:cs="Calibri"/>
                <w:sz w:val="20"/>
                <w:szCs w:val="24"/>
              </w:rPr>
              <w:t xml:space="preserve">                </w:t>
            </w:r>
            <w:r w:rsidR="003B1601" w:rsidRPr="003B1601">
              <w:rPr>
                <w:rFonts w:cs="Calibri"/>
                <w:sz w:val="20"/>
                <w:szCs w:val="24"/>
              </w:rPr>
              <w:sym w:font="Wingdings 2" w:char="F0A3"/>
            </w:r>
            <w:r w:rsidR="00DE41FA">
              <w:rPr>
                <w:rFonts w:cs="Calibri"/>
                <w:sz w:val="20"/>
                <w:szCs w:val="24"/>
              </w:rPr>
              <w:t>DPPH FREE RADICAL</w:t>
            </w:r>
            <w:r w:rsidR="003B1601" w:rsidRPr="003B1601">
              <w:rPr>
                <w:rFonts w:cs="Calibri"/>
                <w:sz w:val="20"/>
                <w:szCs w:val="24"/>
              </w:rPr>
              <w:t xml:space="preserve"> SCAVENGING ASSAY</w:t>
            </w:r>
          </w:p>
        </w:tc>
      </w:tr>
      <w:tr w:rsidR="003B1601" w:rsidTr="003B1601">
        <w:tc>
          <w:tcPr>
            <w:tcW w:w="9783" w:type="dxa"/>
            <w:gridSpan w:val="2"/>
            <w:vAlign w:val="center"/>
          </w:tcPr>
          <w:p w:rsidR="003B1601" w:rsidRPr="003B1601" w:rsidRDefault="008D1470" w:rsidP="003B1601">
            <w:pPr>
              <w:pStyle w:val="NoSpacing"/>
              <w:ind w:left="1026" w:hanging="1026"/>
              <w:rPr>
                <w:i/>
              </w:rPr>
            </w:pPr>
            <w:r w:rsidRPr="003B1601">
              <w:rPr>
                <w:rFonts w:cs="Calibri"/>
                <w:sz w:val="20"/>
                <w:szCs w:val="24"/>
              </w:rPr>
              <w:lastRenderedPageBreak/>
              <w:sym w:font="Wingdings 2" w:char="F0A3"/>
            </w:r>
            <w:r>
              <w:rPr>
                <w:rFonts w:cs="Calibri"/>
                <w:sz w:val="20"/>
                <w:szCs w:val="24"/>
              </w:rPr>
              <w:t xml:space="preserve"> </w:t>
            </w:r>
            <w:r w:rsidR="003B1601" w:rsidRPr="003B1601">
              <w:rPr>
                <w:i/>
              </w:rPr>
              <w:t xml:space="preserve">Sample No. </w:t>
            </w:r>
            <w:r w:rsidR="003B1601">
              <w:rPr>
                <w:i/>
              </w:rPr>
              <w:t>3</w:t>
            </w:r>
          </w:p>
          <w:p w:rsidR="003B1601" w:rsidRDefault="003B1601" w:rsidP="003B1601">
            <w:pPr>
              <w:pStyle w:val="NoSpacing"/>
              <w:ind w:left="1026" w:hanging="1026"/>
            </w:pPr>
            <w:r>
              <w:t>Sample ID: ______________________________________</w:t>
            </w:r>
          </w:p>
          <w:p w:rsidR="003B1601" w:rsidRDefault="003B1601" w:rsidP="003B1601">
            <w:pPr>
              <w:pStyle w:val="NoSpacing"/>
              <w:ind w:left="1026" w:hanging="1026"/>
            </w:pPr>
            <w:r>
              <w:t>Solvent Used for Extraction: ________________________</w:t>
            </w:r>
          </w:p>
          <w:p w:rsidR="003B1601" w:rsidRDefault="00061261" w:rsidP="003B1601">
            <w:pPr>
              <w:pStyle w:val="NoSpacing"/>
              <w:ind w:left="1026" w:hanging="1026"/>
            </w:pPr>
            <w:r>
              <w:t>Service/s requested</w:t>
            </w:r>
            <w:r w:rsidR="003B1601">
              <w:t>:</w:t>
            </w:r>
          </w:p>
          <w:p w:rsidR="003B1601" w:rsidRPr="003B1601" w:rsidRDefault="003B1601" w:rsidP="003B1601">
            <w:pPr>
              <w:pStyle w:val="NoSpacing"/>
              <w:ind w:left="709"/>
              <w:rPr>
                <w:rFonts w:cs="Calibri"/>
                <w:sz w:val="20"/>
                <w:szCs w:val="24"/>
              </w:rPr>
            </w:pPr>
            <w:r w:rsidRPr="003B1601">
              <w:rPr>
                <w:rFonts w:cs="Calibri"/>
                <w:sz w:val="20"/>
                <w:szCs w:val="24"/>
              </w:rPr>
              <w:sym w:font="Wingdings 2" w:char="F0A3"/>
            </w:r>
            <w:r w:rsidRPr="003B1601">
              <w:rPr>
                <w:rFonts w:cs="Calibri"/>
                <w:sz w:val="20"/>
                <w:szCs w:val="24"/>
              </w:rPr>
              <w:t>MTT CYTOTOXICITY ASSAY</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 xml:space="preserve">HCT-116 – human colorectal cancer </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MCF7 – human breast cancer</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A549 – human lung adenocarcinoma</w:t>
            </w:r>
          </w:p>
          <w:p w:rsidR="003B1601" w:rsidRPr="003B1601" w:rsidRDefault="003B1601" w:rsidP="003B1601">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AA8 – Chinese hamster ovarian fibroblast</w:t>
            </w:r>
          </w:p>
          <w:p w:rsidR="003B1601" w:rsidRPr="003B1601" w:rsidRDefault="003B1601" w:rsidP="003B1601">
            <w:pPr>
              <w:pStyle w:val="NoSpacing"/>
              <w:ind w:left="709"/>
              <w:rPr>
                <w:sz w:val="18"/>
              </w:rPr>
            </w:pPr>
            <w:r w:rsidRPr="003B1601">
              <w:rPr>
                <w:rFonts w:cs="Calibri"/>
                <w:sz w:val="20"/>
                <w:szCs w:val="24"/>
              </w:rPr>
              <w:sym w:font="Wingdings 2" w:char="F0A3"/>
            </w:r>
            <w:r>
              <w:rPr>
                <w:rFonts w:cs="Calibri"/>
                <w:sz w:val="20"/>
                <w:szCs w:val="24"/>
              </w:rPr>
              <w:t>PHOTODOCUMENTATION (For MTT Cytotoxicity Assay only</w:t>
            </w:r>
            <w:r w:rsidRPr="003B1601">
              <w:rPr>
                <w:rFonts w:cs="Calibri"/>
                <w:sz w:val="20"/>
                <w:szCs w:val="24"/>
              </w:rPr>
              <w:t>)</w:t>
            </w:r>
          </w:p>
          <w:p w:rsidR="003B1601" w:rsidRPr="003B1601" w:rsidRDefault="00B22B63" w:rsidP="003B1601">
            <w:pPr>
              <w:pStyle w:val="NoSpacing"/>
              <w:ind w:left="1026" w:hanging="1026"/>
              <w:rPr>
                <w:i/>
              </w:rPr>
            </w:pPr>
            <w:r>
              <w:rPr>
                <w:rFonts w:cs="Calibri"/>
                <w:sz w:val="20"/>
                <w:szCs w:val="24"/>
              </w:rPr>
              <w:t xml:space="preserve">               </w:t>
            </w:r>
            <w:r w:rsidR="003B1601" w:rsidRPr="003B1601">
              <w:rPr>
                <w:rFonts w:cs="Calibri"/>
                <w:sz w:val="20"/>
                <w:szCs w:val="24"/>
              </w:rPr>
              <w:sym w:font="Wingdings 2" w:char="F0A3"/>
            </w:r>
            <w:r w:rsidR="00DE41FA">
              <w:rPr>
                <w:rFonts w:cs="Calibri"/>
                <w:sz w:val="20"/>
                <w:szCs w:val="24"/>
              </w:rPr>
              <w:t>DPPH FREE RADICAL</w:t>
            </w:r>
            <w:r w:rsidR="003B1601" w:rsidRPr="003B1601">
              <w:rPr>
                <w:rFonts w:cs="Calibri"/>
                <w:sz w:val="20"/>
                <w:szCs w:val="24"/>
              </w:rPr>
              <w:t xml:space="preserve"> SCAVENGING ASSAY</w:t>
            </w:r>
          </w:p>
        </w:tc>
      </w:tr>
      <w:tr w:rsidR="006B2BA8" w:rsidTr="003B1601">
        <w:tc>
          <w:tcPr>
            <w:tcW w:w="9783" w:type="dxa"/>
            <w:gridSpan w:val="2"/>
            <w:vAlign w:val="center"/>
          </w:tcPr>
          <w:p w:rsidR="006B2BA8" w:rsidRPr="003B1601" w:rsidRDefault="006B2BA8" w:rsidP="006B2BA8">
            <w:pPr>
              <w:pStyle w:val="NoSpacing"/>
              <w:ind w:left="1026" w:hanging="1026"/>
              <w:rPr>
                <w:i/>
              </w:rPr>
            </w:pPr>
            <w:r w:rsidRPr="003B1601">
              <w:rPr>
                <w:rFonts w:cs="Calibri"/>
                <w:sz w:val="20"/>
                <w:szCs w:val="24"/>
              </w:rPr>
              <w:sym w:font="Wingdings 2" w:char="F0A3"/>
            </w:r>
            <w:r>
              <w:rPr>
                <w:rFonts w:cs="Calibri"/>
                <w:sz w:val="20"/>
                <w:szCs w:val="24"/>
              </w:rPr>
              <w:t xml:space="preserve"> </w:t>
            </w:r>
            <w:r w:rsidRPr="003B1601">
              <w:rPr>
                <w:i/>
              </w:rPr>
              <w:t xml:space="preserve">Sample No. </w:t>
            </w:r>
            <w:r>
              <w:rPr>
                <w:i/>
              </w:rPr>
              <w:t>4</w:t>
            </w:r>
          </w:p>
          <w:p w:rsidR="006B2BA8" w:rsidRDefault="006B2BA8" w:rsidP="006B2BA8">
            <w:pPr>
              <w:pStyle w:val="NoSpacing"/>
              <w:ind w:left="1026" w:hanging="1026"/>
            </w:pPr>
            <w:r>
              <w:t>Sample ID: ______________________________________</w:t>
            </w:r>
          </w:p>
          <w:p w:rsidR="006B2BA8" w:rsidRDefault="006B2BA8" w:rsidP="006B2BA8">
            <w:pPr>
              <w:pStyle w:val="NoSpacing"/>
              <w:ind w:left="1026" w:hanging="1026"/>
            </w:pPr>
            <w:r>
              <w:t>Solvent Used for Extraction: ________________________</w:t>
            </w:r>
          </w:p>
          <w:p w:rsidR="006B2BA8" w:rsidRDefault="006B2BA8" w:rsidP="006B2BA8">
            <w:pPr>
              <w:pStyle w:val="NoSpacing"/>
              <w:ind w:left="1026" w:hanging="1026"/>
            </w:pPr>
            <w:r>
              <w:t>Service/s requested:</w:t>
            </w:r>
          </w:p>
          <w:p w:rsidR="006B2BA8" w:rsidRPr="003B1601" w:rsidRDefault="006B2BA8" w:rsidP="006B2BA8">
            <w:pPr>
              <w:pStyle w:val="NoSpacing"/>
              <w:ind w:left="709"/>
              <w:rPr>
                <w:rFonts w:cs="Calibri"/>
                <w:sz w:val="20"/>
                <w:szCs w:val="24"/>
              </w:rPr>
            </w:pPr>
            <w:r w:rsidRPr="003B1601">
              <w:rPr>
                <w:rFonts w:cs="Calibri"/>
                <w:sz w:val="20"/>
                <w:szCs w:val="24"/>
              </w:rPr>
              <w:sym w:font="Wingdings 2" w:char="F0A3"/>
            </w:r>
            <w:r w:rsidRPr="003B1601">
              <w:rPr>
                <w:rFonts w:cs="Calibri"/>
                <w:sz w:val="20"/>
                <w:szCs w:val="24"/>
              </w:rPr>
              <w:t>MTT CYTOTOXICITY ASSAY</w:t>
            </w:r>
          </w:p>
          <w:p w:rsidR="006B2BA8" w:rsidRPr="003B1601" w:rsidRDefault="006B2BA8" w:rsidP="006B2BA8">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 xml:space="preserve">HCT-116 – human colorectal cancer </w:t>
            </w:r>
          </w:p>
          <w:p w:rsidR="006B2BA8" w:rsidRPr="003B1601" w:rsidRDefault="006B2BA8" w:rsidP="006B2BA8">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MCF7 – human breast cancer</w:t>
            </w:r>
          </w:p>
          <w:p w:rsidR="006B2BA8" w:rsidRPr="003B1601" w:rsidRDefault="006B2BA8" w:rsidP="006B2BA8">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A549 – human lung adenocarcinoma</w:t>
            </w:r>
          </w:p>
          <w:p w:rsidR="006B2BA8" w:rsidRPr="003B1601" w:rsidRDefault="006B2BA8" w:rsidP="006B2BA8">
            <w:pPr>
              <w:pStyle w:val="NoSpacing"/>
              <w:ind w:left="709"/>
              <w:rPr>
                <w:rFonts w:cs="Calibri"/>
                <w:sz w:val="20"/>
                <w:szCs w:val="24"/>
              </w:rPr>
            </w:pPr>
            <w:r w:rsidRPr="003B1601">
              <w:rPr>
                <w:rFonts w:cs="Calibri"/>
                <w:sz w:val="20"/>
                <w:szCs w:val="24"/>
              </w:rPr>
              <w:t xml:space="preserve">       </w:t>
            </w:r>
            <w:r w:rsidRPr="003B1601">
              <w:rPr>
                <w:rFonts w:cs="Calibri"/>
                <w:sz w:val="20"/>
                <w:szCs w:val="24"/>
              </w:rPr>
              <w:sym w:font="Wingdings 2" w:char="F0A3"/>
            </w:r>
            <w:r w:rsidRPr="003B1601">
              <w:rPr>
                <w:rFonts w:cs="Calibri"/>
                <w:sz w:val="20"/>
                <w:szCs w:val="24"/>
              </w:rPr>
              <w:t>AA8 – Chinese hamster ovarian fibroblast</w:t>
            </w:r>
          </w:p>
          <w:p w:rsidR="006B2BA8" w:rsidRPr="003B1601" w:rsidRDefault="006B2BA8" w:rsidP="006B2BA8">
            <w:pPr>
              <w:pStyle w:val="NoSpacing"/>
              <w:ind w:left="709"/>
              <w:rPr>
                <w:sz w:val="18"/>
              </w:rPr>
            </w:pPr>
            <w:r w:rsidRPr="003B1601">
              <w:rPr>
                <w:rFonts w:cs="Calibri"/>
                <w:sz w:val="20"/>
                <w:szCs w:val="24"/>
              </w:rPr>
              <w:sym w:font="Wingdings 2" w:char="F0A3"/>
            </w:r>
            <w:r>
              <w:rPr>
                <w:rFonts w:cs="Calibri"/>
                <w:sz w:val="20"/>
                <w:szCs w:val="24"/>
              </w:rPr>
              <w:t>PHOTODOCUMENTATION (For MTT Cytotoxicity Assay only</w:t>
            </w:r>
            <w:r w:rsidRPr="003B1601">
              <w:rPr>
                <w:rFonts w:cs="Calibri"/>
                <w:sz w:val="20"/>
                <w:szCs w:val="24"/>
              </w:rPr>
              <w:t>)</w:t>
            </w:r>
          </w:p>
          <w:p w:rsidR="006B2BA8" w:rsidRPr="003B1601" w:rsidRDefault="006B2BA8" w:rsidP="006B2BA8">
            <w:pPr>
              <w:pStyle w:val="NoSpacing"/>
              <w:ind w:left="1026" w:hanging="1026"/>
              <w:rPr>
                <w:rFonts w:cs="Calibri"/>
                <w:sz w:val="20"/>
                <w:szCs w:val="24"/>
              </w:rPr>
            </w:pPr>
            <w:r>
              <w:rPr>
                <w:rFonts w:cs="Calibri"/>
                <w:sz w:val="20"/>
                <w:szCs w:val="24"/>
              </w:rPr>
              <w:t xml:space="preserve">               </w:t>
            </w:r>
            <w:r w:rsidRPr="003B1601">
              <w:rPr>
                <w:rFonts w:cs="Calibri"/>
                <w:sz w:val="20"/>
                <w:szCs w:val="24"/>
              </w:rPr>
              <w:sym w:font="Wingdings 2" w:char="F0A3"/>
            </w:r>
            <w:r>
              <w:rPr>
                <w:rFonts w:cs="Calibri"/>
                <w:sz w:val="20"/>
                <w:szCs w:val="24"/>
              </w:rPr>
              <w:t>DPPH FREE RADICAL</w:t>
            </w:r>
            <w:r w:rsidRPr="003B1601">
              <w:rPr>
                <w:rFonts w:cs="Calibri"/>
                <w:sz w:val="20"/>
                <w:szCs w:val="24"/>
              </w:rPr>
              <w:t xml:space="preserve"> SCAVENGING ASSAY</w:t>
            </w:r>
          </w:p>
        </w:tc>
      </w:tr>
      <w:tr w:rsidR="00AE5F19" w:rsidTr="00AE5F19">
        <w:tc>
          <w:tcPr>
            <w:tcW w:w="9783" w:type="dxa"/>
            <w:gridSpan w:val="2"/>
            <w:tcBorders>
              <w:left w:val="nil"/>
              <w:right w:val="nil"/>
            </w:tcBorders>
            <w:vAlign w:val="center"/>
          </w:tcPr>
          <w:p w:rsidR="00AE5F19" w:rsidRPr="003B1601" w:rsidRDefault="00AE5F19" w:rsidP="003B1601">
            <w:pPr>
              <w:pStyle w:val="NoSpacing"/>
              <w:rPr>
                <w:b/>
              </w:rPr>
            </w:pPr>
          </w:p>
        </w:tc>
      </w:tr>
      <w:tr w:rsidR="00AE5F19" w:rsidTr="00AE5F19">
        <w:tc>
          <w:tcPr>
            <w:tcW w:w="9783" w:type="dxa"/>
            <w:gridSpan w:val="2"/>
            <w:tcBorders>
              <w:left w:val="single" w:sz="4" w:space="0" w:color="auto"/>
              <w:right w:val="single" w:sz="4" w:space="0" w:color="auto"/>
            </w:tcBorders>
            <w:shd w:val="clear" w:color="auto" w:fill="C2D69B" w:themeFill="accent3" w:themeFillTint="99"/>
            <w:vAlign w:val="center"/>
          </w:tcPr>
          <w:p w:rsidR="00AE5F19" w:rsidRPr="00AE5F19" w:rsidRDefault="00AE5F19" w:rsidP="00AE5F19">
            <w:pPr>
              <w:pStyle w:val="NoSpacing"/>
              <w:ind w:left="1026" w:hanging="1026"/>
              <w:jc w:val="center"/>
              <w:rPr>
                <w:b/>
              </w:rPr>
            </w:pPr>
            <w:r w:rsidRPr="00AE5F19">
              <w:rPr>
                <w:b/>
              </w:rPr>
              <w:t>CONDITIONS AND RESTRICTIONS</w:t>
            </w:r>
          </w:p>
        </w:tc>
      </w:tr>
      <w:tr w:rsidR="00D85C52" w:rsidTr="006B2BA8">
        <w:trPr>
          <w:trHeight w:val="2757"/>
        </w:trPr>
        <w:tc>
          <w:tcPr>
            <w:tcW w:w="9783" w:type="dxa"/>
            <w:gridSpan w:val="2"/>
            <w:tcBorders>
              <w:left w:val="single" w:sz="4" w:space="0" w:color="auto"/>
              <w:bottom w:val="single" w:sz="4" w:space="0" w:color="auto"/>
              <w:right w:val="single" w:sz="4" w:space="0" w:color="auto"/>
            </w:tcBorders>
          </w:tcPr>
          <w:p w:rsidR="00D85C52" w:rsidRPr="00D85C52" w:rsidRDefault="0016541F" w:rsidP="00D85C52">
            <w:pPr>
              <w:pStyle w:val="NoSpacing"/>
              <w:rPr>
                <w:i/>
              </w:rPr>
            </w:pPr>
            <w:r>
              <w:rPr>
                <w:i/>
              </w:rPr>
              <w:t>By submitting my sample</w:t>
            </w:r>
            <w:r w:rsidR="00443C48">
              <w:rPr>
                <w:i/>
              </w:rPr>
              <w:t>/s</w:t>
            </w:r>
            <w:r w:rsidR="00C97B5D">
              <w:rPr>
                <w:i/>
              </w:rPr>
              <w:t xml:space="preserve"> </w:t>
            </w:r>
            <w:r w:rsidR="00D85C52" w:rsidRPr="00D85C52">
              <w:rPr>
                <w:i/>
              </w:rPr>
              <w:t>to the MCCL, I understand and agree to the following</w:t>
            </w:r>
            <w:r w:rsidR="00E5282F">
              <w:rPr>
                <w:i/>
              </w:rPr>
              <w:t xml:space="preserve"> terms and conditions</w:t>
            </w:r>
            <w:r w:rsidR="00D85C52" w:rsidRPr="00D85C52">
              <w:rPr>
                <w:i/>
              </w:rPr>
              <w:t>:</w:t>
            </w:r>
          </w:p>
          <w:p w:rsidR="00E5282F" w:rsidRPr="00E5282F" w:rsidRDefault="00E5282F" w:rsidP="00E5282F">
            <w:pPr>
              <w:pStyle w:val="ListParagraph"/>
              <w:numPr>
                <w:ilvl w:val="0"/>
                <w:numId w:val="12"/>
              </w:numPr>
              <w:jc w:val="both"/>
              <w:rPr>
                <w:i/>
              </w:rPr>
            </w:pPr>
            <w:r>
              <w:rPr>
                <w:i/>
              </w:rPr>
              <w:t>That the billing is based on the cost of ALL reagents used for the assay/s requested.</w:t>
            </w:r>
          </w:p>
          <w:p w:rsidR="00D85C52" w:rsidRDefault="00D85C52" w:rsidP="00F16BA5">
            <w:pPr>
              <w:pStyle w:val="ListParagraph"/>
              <w:numPr>
                <w:ilvl w:val="0"/>
                <w:numId w:val="12"/>
              </w:numPr>
              <w:jc w:val="both"/>
              <w:rPr>
                <w:i/>
              </w:rPr>
            </w:pPr>
            <w:r>
              <w:rPr>
                <w:i/>
              </w:rPr>
              <w:t>That the</w:t>
            </w:r>
            <w:r w:rsidR="00E5282F">
              <w:rPr>
                <w:i/>
              </w:rPr>
              <w:t xml:space="preserve"> MTT</w:t>
            </w:r>
            <w:r>
              <w:rPr>
                <w:i/>
              </w:rPr>
              <w:t xml:space="preserve"> </w:t>
            </w:r>
            <w:r w:rsidR="00735773">
              <w:rPr>
                <w:i/>
              </w:rPr>
              <w:t>assay takes at least 5 days to finish, depending on th</w:t>
            </w:r>
            <w:r w:rsidR="00E5282F">
              <w:rPr>
                <w:i/>
              </w:rPr>
              <w:t>e availability of the cultures</w:t>
            </w:r>
          </w:p>
          <w:p w:rsidR="00E5282F" w:rsidRPr="00E5282F" w:rsidRDefault="00E5282F" w:rsidP="00E5282F">
            <w:pPr>
              <w:pStyle w:val="ListParagraph"/>
              <w:numPr>
                <w:ilvl w:val="0"/>
                <w:numId w:val="12"/>
              </w:numPr>
              <w:jc w:val="both"/>
              <w:rPr>
                <w:i/>
              </w:rPr>
            </w:pPr>
            <w:r>
              <w:rPr>
                <w:i/>
              </w:rPr>
              <w:t>That the RA-in-charge has full prerogative on the scheduling, the completion of the assay and the release of results, based on the availability of the cell cultures</w:t>
            </w:r>
          </w:p>
          <w:p w:rsidR="00F77294" w:rsidRPr="00F77294" w:rsidRDefault="00F77294" w:rsidP="00F77294">
            <w:pPr>
              <w:pStyle w:val="ListParagraph"/>
              <w:numPr>
                <w:ilvl w:val="0"/>
                <w:numId w:val="12"/>
              </w:numPr>
              <w:jc w:val="both"/>
              <w:rPr>
                <w:i/>
              </w:rPr>
            </w:pPr>
            <w:r>
              <w:rPr>
                <w:i/>
              </w:rPr>
              <w:t xml:space="preserve">That the MCCL </w:t>
            </w:r>
            <w:r w:rsidRPr="00F77294">
              <w:rPr>
                <w:b/>
                <w:i/>
              </w:rPr>
              <w:t>DOES NOT</w:t>
            </w:r>
            <w:r>
              <w:rPr>
                <w:i/>
              </w:rPr>
              <w:t xml:space="preserve"> perform extraction services. The client must perform their own extraction procedure</w:t>
            </w:r>
          </w:p>
          <w:p w:rsidR="0016541F" w:rsidRDefault="0016541F" w:rsidP="00735773">
            <w:pPr>
              <w:pStyle w:val="ListParagraph"/>
              <w:numPr>
                <w:ilvl w:val="0"/>
                <w:numId w:val="12"/>
              </w:numPr>
              <w:jc w:val="both"/>
              <w:rPr>
                <w:i/>
              </w:rPr>
            </w:pPr>
            <w:r>
              <w:rPr>
                <w:i/>
              </w:rPr>
              <w:t>That</w:t>
            </w:r>
            <w:r w:rsidR="00F77294">
              <w:rPr>
                <w:i/>
              </w:rPr>
              <w:t xml:space="preserve"> the client is </w:t>
            </w:r>
            <w:r>
              <w:rPr>
                <w:i/>
              </w:rPr>
              <w:t>responsible for ensuring that the sample to be submitted is not contaminated by bacteria, yeast or any other microorganisms and that the MCCL is not responsible for any contamination that may be present in the sample submitted (e.g., contaminatio</w:t>
            </w:r>
            <w:r w:rsidR="00E5282F">
              <w:rPr>
                <w:i/>
              </w:rPr>
              <w:t>n introduced during extraction)</w:t>
            </w:r>
          </w:p>
          <w:p w:rsidR="0016541F" w:rsidRPr="00D21CDD" w:rsidRDefault="0016541F" w:rsidP="00735773">
            <w:pPr>
              <w:pStyle w:val="ListParagraph"/>
              <w:numPr>
                <w:ilvl w:val="0"/>
                <w:numId w:val="12"/>
              </w:numPr>
              <w:jc w:val="both"/>
              <w:rPr>
                <w:i/>
              </w:rPr>
            </w:pPr>
            <w:r w:rsidRPr="00D21CDD">
              <w:rPr>
                <w:i/>
              </w:rPr>
              <w:t>That th</w:t>
            </w:r>
            <w:r w:rsidR="00F77294" w:rsidRPr="00D21CDD">
              <w:rPr>
                <w:i/>
              </w:rPr>
              <w:t xml:space="preserve">e fee is </w:t>
            </w:r>
            <w:r w:rsidR="00F77294" w:rsidRPr="00D21CDD">
              <w:rPr>
                <w:b/>
                <w:i/>
              </w:rPr>
              <w:t>NOT</w:t>
            </w:r>
            <w:r w:rsidR="00F77294" w:rsidRPr="00D21CDD">
              <w:rPr>
                <w:i/>
              </w:rPr>
              <w:t xml:space="preserve"> reimbursable once the assay has already been started, regardless if the test sample</w:t>
            </w:r>
            <w:r w:rsidR="00E5282F" w:rsidRPr="00D21CDD">
              <w:rPr>
                <w:i/>
              </w:rPr>
              <w:t xml:space="preserve"> was proven to be contaminated</w:t>
            </w:r>
          </w:p>
          <w:p w:rsidR="00F57615" w:rsidRPr="00D21CDD" w:rsidRDefault="00F57615" w:rsidP="00F16BA5">
            <w:pPr>
              <w:pStyle w:val="ListParagraph"/>
              <w:numPr>
                <w:ilvl w:val="0"/>
                <w:numId w:val="12"/>
              </w:numPr>
              <w:jc w:val="both"/>
              <w:rPr>
                <w:i/>
              </w:rPr>
            </w:pPr>
            <w:r w:rsidRPr="00D21CDD">
              <w:rPr>
                <w:i/>
              </w:rPr>
              <w:t xml:space="preserve">That the samples will be returned to the client at the completion of the assay. Any samples not claimed </w:t>
            </w:r>
            <w:r w:rsidRPr="00D21CDD">
              <w:rPr>
                <w:b/>
                <w:i/>
                <w:u w:val="single"/>
              </w:rPr>
              <w:t>one (1) month</w:t>
            </w:r>
            <w:r w:rsidRPr="00D21CDD">
              <w:rPr>
                <w:b/>
              </w:rPr>
              <w:t xml:space="preserve"> </w:t>
            </w:r>
            <w:r w:rsidRPr="00D21CDD">
              <w:rPr>
                <w:i/>
              </w:rPr>
              <w:t xml:space="preserve">after the completion of the assay will be disposed </w:t>
            </w:r>
            <w:r w:rsidR="00F16BA5" w:rsidRPr="00D21CDD">
              <w:rPr>
                <w:i/>
              </w:rPr>
              <w:t>of accordingly.</w:t>
            </w:r>
          </w:p>
          <w:p w:rsidR="00F57615" w:rsidRPr="00D21CDD" w:rsidRDefault="00F57615" w:rsidP="00F16BA5">
            <w:pPr>
              <w:pStyle w:val="ListParagraph"/>
              <w:numPr>
                <w:ilvl w:val="0"/>
                <w:numId w:val="12"/>
              </w:numPr>
              <w:jc w:val="both"/>
              <w:rPr>
                <w:i/>
              </w:rPr>
            </w:pPr>
            <w:r w:rsidRPr="00D21CDD">
              <w:rPr>
                <w:i/>
              </w:rPr>
              <w:t>That the data files of processed sa</w:t>
            </w:r>
            <w:r w:rsidR="00E5282F" w:rsidRPr="00D21CDD">
              <w:rPr>
                <w:i/>
              </w:rPr>
              <w:t>mples will be delete</w:t>
            </w:r>
            <w:r w:rsidR="00232AA8" w:rsidRPr="00D21CDD">
              <w:rPr>
                <w:i/>
              </w:rPr>
              <w:t>d</w:t>
            </w:r>
            <w:r w:rsidR="00E5282F" w:rsidRPr="00D21CDD">
              <w:rPr>
                <w:i/>
              </w:rPr>
              <w:t xml:space="preserve"> from the MCCL database</w:t>
            </w:r>
            <w:r w:rsidR="00F37559" w:rsidRPr="00D21CDD">
              <w:rPr>
                <w:i/>
              </w:rPr>
              <w:t xml:space="preserve"> </w:t>
            </w:r>
            <w:r w:rsidRPr="00D21CDD">
              <w:rPr>
                <w:b/>
                <w:i/>
                <w:u w:val="single"/>
              </w:rPr>
              <w:t>one (1) month</w:t>
            </w:r>
            <w:r w:rsidRPr="00D21CDD">
              <w:rPr>
                <w:i/>
              </w:rPr>
              <w:t xml:space="preserve"> </w:t>
            </w:r>
            <w:r w:rsidR="00F37559" w:rsidRPr="00D21CDD">
              <w:rPr>
                <w:i/>
              </w:rPr>
              <w:t>after the turnover of the final report</w:t>
            </w:r>
          </w:p>
          <w:p w:rsidR="00443C48" w:rsidRPr="00D21CDD" w:rsidRDefault="00F57615" w:rsidP="00F16BA5">
            <w:pPr>
              <w:pStyle w:val="ListParagraph"/>
              <w:numPr>
                <w:ilvl w:val="0"/>
                <w:numId w:val="12"/>
              </w:numPr>
              <w:jc w:val="both"/>
              <w:rPr>
                <w:i/>
              </w:rPr>
            </w:pPr>
            <w:r w:rsidRPr="00D21CDD">
              <w:rPr>
                <w:i/>
              </w:rPr>
              <w:t xml:space="preserve">That a hard copy of the final report will be provided. A soft copy (pdf file) of the final report will </w:t>
            </w:r>
            <w:r w:rsidR="00F16BA5" w:rsidRPr="00D21CDD">
              <w:rPr>
                <w:i/>
              </w:rPr>
              <w:t xml:space="preserve">only </w:t>
            </w:r>
            <w:r w:rsidR="00E5282F" w:rsidRPr="00D21CDD">
              <w:rPr>
                <w:i/>
              </w:rPr>
              <w:t>be provided upon request</w:t>
            </w:r>
            <w:r w:rsidR="00232AA8" w:rsidRPr="00D21CDD">
              <w:rPr>
                <w:i/>
              </w:rPr>
              <w:t xml:space="preserve"> within one month after the turnover of the report.</w:t>
            </w:r>
          </w:p>
          <w:p w:rsidR="00443C48" w:rsidRPr="00D21CDD" w:rsidRDefault="00443C48" w:rsidP="00F16BA5">
            <w:pPr>
              <w:pStyle w:val="ListParagraph"/>
              <w:numPr>
                <w:ilvl w:val="0"/>
                <w:numId w:val="12"/>
              </w:numPr>
              <w:jc w:val="both"/>
              <w:rPr>
                <w:i/>
              </w:rPr>
            </w:pPr>
            <w:r w:rsidRPr="00D21CDD">
              <w:rPr>
                <w:i/>
              </w:rPr>
              <w:t xml:space="preserve">That the scheduling of the assay will only be finalized </w:t>
            </w:r>
            <w:r w:rsidR="001E26AB" w:rsidRPr="00D21CDD">
              <w:rPr>
                <w:i/>
              </w:rPr>
              <w:t>after s</w:t>
            </w:r>
            <w:r w:rsidR="00E5282F" w:rsidRPr="00D21CDD">
              <w:rPr>
                <w:i/>
              </w:rPr>
              <w:t>ubmission of the sample, the service form, and the endorsement letter from the client’s research adviser</w:t>
            </w:r>
          </w:p>
          <w:p w:rsidR="00AE5F19" w:rsidRPr="00D21CDD" w:rsidRDefault="00AE5F19" w:rsidP="00AE5F19">
            <w:pPr>
              <w:pStyle w:val="ListParagraph"/>
              <w:numPr>
                <w:ilvl w:val="0"/>
                <w:numId w:val="12"/>
              </w:numPr>
              <w:jc w:val="both"/>
              <w:rPr>
                <w:i/>
              </w:rPr>
            </w:pPr>
            <w:r w:rsidRPr="00D21CDD">
              <w:rPr>
                <w:i/>
              </w:rPr>
              <w:t>That the information provided by the client in this form (e.g. name, client affiliation, sample ID</w:t>
            </w:r>
            <w:r w:rsidR="001E26AB" w:rsidRPr="00D21CDD">
              <w:rPr>
                <w:i/>
              </w:rPr>
              <w:t>s</w:t>
            </w:r>
            <w:r w:rsidRPr="00D21CDD">
              <w:rPr>
                <w:i/>
              </w:rPr>
              <w:t>, service/s requested, etc.) will b</w:t>
            </w:r>
            <w:r w:rsidR="00E5282F" w:rsidRPr="00D21CDD">
              <w:rPr>
                <w:i/>
              </w:rPr>
              <w:t>e reflected on the final report</w:t>
            </w:r>
          </w:p>
          <w:p w:rsidR="00443C48" w:rsidRPr="00D21CDD" w:rsidRDefault="00F77294" w:rsidP="00F16BA5">
            <w:pPr>
              <w:pStyle w:val="ListParagraph"/>
              <w:numPr>
                <w:ilvl w:val="0"/>
                <w:numId w:val="12"/>
              </w:numPr>
              <w:jc w:val="both"/>
              <w:rPr>
                <w:i/>
              </w:rPr>
            </w:pPr>
            <w:r w:rsidRPr="00D21CDD">
              <w:rPr>
                <w:i/>
              </w:rPr>
              <w:t xml:space="preserve">That the experiment parameters and set protocols </w:t>
            </w:r>
            <w:r w:rsidR="00443C48" w:rsidRPr="00D21CDD">
              <w:rPr>
                <w:i/>
              </w:rPr>
              <w:t xml:space="preserve">(e.g., sample concentrations) used by the </w:t>
            </w:r>
            <w:r w:rsidR="00E5282F" w:rsidRPr="00D21CDD">
              <w:rPr>
                <w:i/>
              </w:rPr>
              <w:t>MCCL are set and non-negotiable</w:t>
            </w:r>
          </w:p>
          <w:p w:rsidR="004B53E7" w:rsidRDefault="004B53E7" w:rsidP="00735773">
            <w:pPr>
              <w:pStyle w:val="ListParagraph"/>
              <w:numPr>
                <w:ilvl w:val="0"/>
                <w:numId w:val="12"/>
              </w:numPr>
              <w:jc w:val="both"/>
              <w:rPr>
                <w:i/>
              </w:rPr>
            </w:pPr>
            <w:r w:rsidRPr="00D21CDD">
              <w:rPr>
                <w:i/>
              </w:rPr>
              <w:lastRenderedPageBreak/>
              <w:t>That the MCCL is a service laborat</w:t>
            </w:r>
            <w:r w:rsidR="00232AA8" w:rsidRPr="00D21CDD">
              <w:rPr>
                <w:i/>
              </w:rPr>
              <w:t>ory and does not offer consulta</w:t>
            </w:r>
            <w:r w:rsidRPr="00D21CDD">
              <w:rPr>
                <w:i/>
              </w:rPr>
              <w:t>t</w:t>
            </w:r>
            <w:r w:rsidR="00232AA8" w:rsidRPr="00D21CDD">
              <w:rPr>
                <w:i/>
              </w:rPr>
              <w:t>ion services</w:t>
            </w:r>
            <w:r w:rsidR="00232AA8">
              <w:rPr>
                <w:i/>
              </w:rPr>
              <w:t xml:space="preserve"> </w:t>
            </w:r>
            <w:r>
              <w:rPr>
                <w:i/>
              </w:rPr>
              <w:t xml:space="preserve"> and reserves the right to turn down questions regarding the principle of the assays being requested</w:t>
            </w:r>
          </w:p>
          <w:p w:rsidR="00443C48" w:rsidRDefault="00F16BA5" w:rsidP="00735773">
            <w:pPr>
              <w:pStyle w:val="ListParagraph"/>
              <w:numPr>
                <w:ilvl w:val="0"/>
                <w:numId w:val="12"/>
              </w:numPr>
              <w:jc w:val="both"/>
              <w:rPr>
                <w:i/>
              </w:rPr>
            </w:pPr>
            <w:r>
              <w:rPr>
                <w:i/>
              </w:rPr>
              <w:t>That all questions re</w:t>
            </w:r>
            <w:r w:rsidR="006B2BA8">
              <w:rPr>
                <w:i/>
              </w:rPr>
              <w:t xml:space="preserve">garding the principle of the assays </w:t>
            </w:r>
            <w:r w:rsidR="004B53E7">
              <w:rPr>
                <w:i/>
              </w:rPr>
              <w:t>must be addressed to the research adviser/s of the clients</w:t>
            </w:r>
          </w:p>
          <w:p w:rsidR="00E5282F" w:rsidRDefault="00E5282F" w:rsidP="00735773">
            <w:pPr>
              <w:pStyle w:val="ListParagraph"/>
              <w:numPr>
                <w:ilvl w:val="0"/>
                <w:numId w:val="12"/>
              </w:numPr>
              <w:jc w:val="both"/>
              <w:rPr>
                <w:i/>
              </w:rPr>
            </w:pPr>
            <w:r>
              <w:rPr>
                <w:i/>
              </w:rPr>
              <w:t>That the MCCL reserves the right to turn down assay request</w:t>
            </w:r>
            <w:r w:rsidR="003F163C">
              <w:rPr>
                <w:i/>
              </w:rPr>
              <w:t xml:space="preserve">s on the basis of but not </w:t>
            </w:r>
            <w:r w:rsidR="006B2BA8">
              <w:rPr>
                <w:i/>
              </w:rPr>
              <w:t>limited to the following:</w:t>
            </w:r>
          </w:p>
          <w:p w:rsidR="006B2BA8" w:rsidRDefault="006B2BA8" w:rsidP="006B2BA8">
            <w:pPr>
              <w:pStyle w:val="ListParagraph"/>
              <w:numPr>
                <w:ilvl w:val="1"/>
                <w:numId w:val="12"/>
              </w:numPr>
              <w:jc w:val="both"/>
              <w:rPr>
                <w:i/>
              </w:rPr>
            </w:pPr>
            <w:r>
              <w:rPr>
                <w:i/>
              </w:rPr>
              <w:t>Data on the cytotoxicity against HCT-116, MCF7, and A549 of the sample being passed has already been published</w:t>
            </w:r>
          </w:p>
          <w:p w:rsidR="006B2BA8" w:rsidRDefault="006B2BA8" w:rsidP="006B2BA8">
            <w:pPr>
              <w:pStyle w:val="ListParagraph"/>
              <w:numPr>
                <w:ilvl w:val="1"/>
                <w:numId w:val="12"/>
              </w:numPr>
              <w:jc w:val="both"/>
              <w:rPr>
                <w:i/>
              </w:rPr>
            </w:pPr>
            <w:r>
              <w:rPr>
                <w:i/>
              </w:rPr>
              <w:t>The sample being passed still has solvent (e.g. ethanol, water, etc.)</w:t>
            </w:r>
          </w:p>
          <w:p w:rsidR="00D21CDD" w:rsidRDefault="00D21CDD" w:rsidP="006B2BA8">
            <w:pPr>
              <w:pStyle w:val="ListParagraph"/>
              <w:numPr>
                <w:ilvl w:val="1"/>
                <w:numId w:val="12"/>
              </w:numPr>
              <w:jc w:val="both"/>
              <w:rPr>
                <w:i/>
              </w:rPr>
            </w:pPr>
            <w:r>
              <w:rPr>
                <w:i/>
              </w:rPr>
              <w:t xml:space="preserve">The sample is not soluble in dimethyl </w:t>
            </w:r>
            <w:proofErr w:type="spellStart"/>
            <w:r>
              <w:rPr>
                <w:i/>
              </w:rPr>
              <w:t>sulfoxide</w:t>
            </w:r>
            <w:proofErr w:type="spellEnd"/>
          </w:p>
          <w:p w:rsidR="006B2BA8" w:rsidRPr="00735773" w:rsidRDefault="006B2BA8" w:rsidP="006B2BA8">
            <w:pPr>
              <w:pStyle w:val="ListParagraph"/>
              <w:numPr>
                <w:ilvl w:val="1"/>
                <w:numId w:val="12"/>
              </w:numPr>
              <w:jc w:val="both"/>
              <w:rPr>
                <w:i/>
              </w:rPr>
            </w:pPr>
            <w:r>
              <w:rPr>
                <w:i/>
              </w:rPr>
              <w:t>There are no available schedule for assay</w:t>
            </w:r>
          </w:p>
        </w:tc>
      </w:tr>
    </w:tbl>
    <w:p w:rsidR="004B53E7" w:rsidRDefault="004B53E7" w:rsidP="00E454EC">
      <w:pPr>
        <w:rPr>
          <w:b/>
        </w:rPr>
      </w:pPr>
    </w:p>
    <w:tbl>
      <w:tblPr>
        <w:tblStyle w:val="TableGrid"/>
        <w:tblW w:w="9942" w:type="dxa"/>
        <w:jc w:val="center"/>
        <w:tblLook w:val="04A0" w:firstRow="1" w:lastRow="0" w:firstColumn="1" w:lastColumn="0" w:noHBand="0" w:noVBand="1"/>
      </w:tblPr>
      <w:tblGrid>
        <w:gridCol w:w="1242"/>
        <w:gridCol w:w="8700"/>
      </w:tblGrid>
      <w:tr w:rsidR="008D1470" w:rsidTr="00DA5D16">
        <w:trPr>
          <w:jc w:val="center"/>
        </w:trPr>
        <w:tc>
          <w:tcPr>
            <w:tcW w:w="9942" w:type="dxa"/>
            <w:gridSpan w:val="2"/>
            <w:shd w:val="clear" w:color="auto" w:fill="C2D69B" w:themeFill="accent3" w:themeFillTint="99"/>
          </w:tcPr>
          <w:p w:rsidR="008D1470" w:rsidRPr="008D1470" w:rsidRDefault="00F77294" w:rsidP="00AE5F19">
            <w:pPr>
              <w:pStyle w:val="NoSpacing"/>
              <w:jc w:val="center"/>
              <w:rPr>
                <w:b/>
              </w:rPr>
            </w:pPr>
            <w:r>
              <w:rPr>
                <w:b/>
              </w:rPr>
              <w:t>I</w:t>
            </w:r>
            <w:r w:rsidR="008D1470" w:rsidRPr="008D1470">
              <w:rPr>
                <w:b/>
              </w:rPr>
              <w:t>NSTRUCTIONS</w:t>
            </w:r>
          </w:p>
        </w:tc>
      </w:tr>
      <w:tr w:rsidR="008D1470" w:rsidTr="00DA5D16">
        <w:trPr>
          <w:jc w:val="center"/>
        </w:trPr>
        <w:tc>
          <w:tcPr>
            <w:tcW w:w="1242" w:type="dxa"/>
            <w:vAlign w:val="center"/>
          </w:tcPr>
          <w:p w:rsidR="008D1470" w:rsidRPr="00D21CDD" w:rsidRDefault="008D1470" w:rsidP="00400452">
            <w:pPr>
              <w:pStyle w:val="NoSpacing"/>
              <w:jc w:val="center"/>
            </w:pPr>
            <w:r w:rsidRPr="00D21CDD">
              <w:t>STEP 1</w:t>
            </w:r>
          </w:p>
        </w:tc>
        <w:tc>
          <w:tcPr>
            <w:tcW w:w="8700" w:type="dxa"/>
          </w:tcPr>
          <w:p w:rsidR="00A058DE" w:rsidRDefault="00FC5F92" w:rsidP="00D21CDD">
            <w:pPr>
              <w:pStyle w:val="NoSpacing"/>
            </w:pPr>
            <w:r w:rsidRPr="00D21CDD">
              <w:t xml:space="preserve">The research/thesis adviser must </w:t>
            </w:r>
            <w:r w:rsidR="00A058DE">
              <w:t>write and sign</w:t>
            </w:r>
            <w:r w:rsidR="004B53E7" w:rsidRPr="00D21CDD">
              <w:t xml:space="preserve"> an endorsement letter </w:t>
            </w:r>
            <w:r w:rsidR="007B16AC">
              <w:t xml:space="preserve">addressed to </w:t>
            </w:r>
            <w:proofErr w:type="spellStart"/>
            <w:r w:rsidR="007B16AC">
              <w:t>Dr.</w:t>
            </w:r>
            <w:proofErr w:type="spellEnd"/>
            <w:r w:rsidR="007B16AC">
              <w:t xml:space="preserve"> Sonia D. Jacinto </w:t>
            </w:r>
            <w:r w:rsidR="004B53E7" w:rsidRPr="00D21CDD">
              <w:t xml:space="preserve">with the </w:t>
            </w:r>
            <w:r w:rsidR="00A058DE">
              <w:t>following details:</w:t>
            </w:r>
          </w:p>
          <w:p w:rsidR="00A058DE" w:rsidRDefault="00A058DE" w:rsidP="00A058DE">
            <w:pPr>
              <w:pStyle w:val="NoSpacing"/>
              <w:numPr>
                <w:ilvl w:val="0"/>
                <w:numId w:val="14"/>
              </w:numPr>
            </w:pPr>
            <w:r>
              <w:t>School’s letterhead</w:t>
            </w:r>
          </w:p>
          <w:p w:rsidR="00A058DE" w:rsidRDefault="00A058DE" w:rsidP="00A058DE">
            <w:pPr>
              <w:pStyle w:val="NoSpacing"/>
              <w:numPr>
                <w:ilvl w:val="0"/>
                <w:numId w:val="14"/>
              </w:numPr>
            </w:pPr>
            <w:r>
              <w:t>T</w:t>
            </w:r>
            <w:r w:rsidR="004B53E7" w:rsidRPr="00D21CDD">
              <w:t xml:space="preserve">itle of the study </w:t>
            </w:r>
          </w:p>
          <w:p w:rsidR="00A058DE" w:rsidRDefault="00A058DE" w:rsidP="00A058DE">
            <w:pPr>
              <w:pStyle w:val="NoSpacing"/>
              <w:numPr>
                <w:ilvl w:val="0"/>
                <w:numId w:val="14"/>
              </w:numPr>
            </w:pPr>
            <w:r>
              <w:t>N</w:t>
            </w:r>
            <w:r w:rsidR="004B53E7" w:rsidRPr="00D21CDD">
              <w:t xml:space="preserve">ames of </w:t>
            </w:r>
            <w:r w:rsidR="00D21CDD" w:rsidRPr="00D21CDD">
              <w:t>ALL the</w:t>
            </w:r>
            <w:r w:rsidR="004B53E7" w:rsidRPr="00D21CDD">
              <w:t xml:space="preserve"> investigators. </w:t>
            </w:r>
          </w:p>
          <w:p w:rsidR="004E6F61" w:rsidRDefault="004E6F61" w:rsidP="004E6F61">
            <w:pPr>
              <w:pStyle w:val="NoSpacing"/>
              <w:ind w:left="720"/>
            </w:pPr>
          </w:p>
          <w:p w:rsidR="008D1470" w:rsidRPr="00D21CDD" w:rsidRDefault="007B16AC" w:rsidP="00A058DE">
            <w:pPr>
              <w:pStyle w:val="NoSpacing"/>
            </w:pPr>
            <w:r>
              <w:t xml:space="preserve">The endorsement letter will also serve as a certification </w:t>
            </w:r>
            <w:r w:rsidR="004B53E7" w:rsidRPr="00D21CDD">
              <w:t>that the research/thesis adviser has extensively reviewed the study</w:t>
            </w:r>
            <w:r>
              <w:t xml:space="preserve"> and that the</w:t>
            </w:r>
            <w:r w:rsidR="00232AA8" w:rsidRPr="00D21CDD">
              <w:t xml:space="preserve"> student</w:t>
            </w:r>
            <w:r>
              <w:t>/s will</w:t>
            </w:r>
            <w:r w:rsidR="00D21CDD" w:rsidRPr="00D21CDD">
              <w:t xml:space="preserve"> not burden the MCCL personnel </w:t>
            </w:r>
            <w:r w:rsidR="00232AA8" w:rsidRPr="00D21CDD">
              <w:t>with qu</w:t>
            </w:r>
            <w:r w:rsidR="00D21CDD" w:rsidRPr="00D21CDD">
              <w:t>estions related to their thesis</w:t>
            </w:r>
            <w:r w:rsidR="00232AA8" w:rsidRPr="00D21CDD">
              <w:t>/research</w:t>
            </w:r>
          </w:p>
        </w:tc>
      </w:tr>
      <w:tr w:rsidR="00FC5F92" w:rsidTr="00DA5D16">
        <w:trPr>
          <w:jc w:val="center"/>
        </w:trPr>
        <w:tc>
          <w:tcPr>
            <w:tcW w:w="1242" w:type="dxa"/>
            <w:vAlign w:val="center"/>
          </w:tcPr>
          <w:p w:rsidR="00FC5F92" w:rsidRPr="00D21CDD" w:rsidRDefault="004B53E7" w:rsidP="00400452">
            <w:pPr>
              <w:pStyle w:val="NoSpacing"/>
              <w:jc w:val="center"/>
            </w:pPr>
            <w:r w:rsidRPr="00D21CDD">
              <w:t>STEP 2</w:t>
            </w:r>
          </w:p>
        </w:tc>
        <w:tc>
          <w:tcPr>
            <w:tcW w:w="8700" w:type="dxa"/>
          </w:tcPr>
          <w:p w:rsidR="00FC5F92" w:rsidRPr="00D21CDD" w:rsidRDefault="00FC5F92" w:rsidP="00D17FC8">
            <w:pPr>
              <w:pStyle w:val="NoSpacing"/>
            </w:pPr>
            <w:r w:rsidRPr="00D21CDD">
              <w:t>Secure the service form</w:t>
            </w:r>
            <w:r w:rsidR="00A058DE">
              <w:t xml:space="preserve"> (Form 1 Rev 05</w:t>
            </w:r>
            <w:r w:rsidRPr="00D21CDD">
              <w:t>) from any research personnel of the MCCL</w:t>
            </w:r>
          </w:p>
        </w:tc>
      </w:tr>
      <w:tr w:rsidR="008D1470" w:rsidTr="00DA5D16">
        <w:trPr>
          <w:jc w:val="center"/>
        </w:trPr>
        <w:tc>
          <w:tcPr>
            <w:tcW w:w="1242" w:type="dxa"/>
            <w:vAlign w:val="center"/>
          </w:tcPr>
          <w:p w:rsidR="008D1470" w:rsidRPr="00D21CDD" w:rsidRDefault="004B53E7" w:rsidP="00400452">
            <w:pPr>
              <w:pStyle w:val="NoSpacing"/>
              <w:jc w:val="center"/>
            </w:pPr>
            <w:r w:rsidRPr="00D21CDD">
              <w:t>STEP 3</w:t>
            </w:r>
          </w:p>
        </w:tc>
        <w:tc>
          <w:tcPr>
            <w:tcW w:w="8700" w:type="dxa"/>
          </w:tcPr>
          <w:p w:rsidR="008D1470" w:rsidRPr="00D21CDD" w:rsidRDefault="008D1470" w:rsidP="00C97B5D">
            <w:pPr>
              <w:pStyle w:val="NoSpacing"/>
            </w:pPr>
            <w:r w:rsidRPr="00D21CDD">
              <w:t>Accomplish t</w:t>
            </w:r>
            <w:r w:rsidR="001E26AB" w:rsidRPr="00D21CDD">
              <w:t>he form and fill out all appropriate fields. Make sure to sign the form o</w:t>
            </w:r>
            <w:r w:rsidR="00A058DE">
              <w:t>n page 4</w:t>
            </w:r>
          </w:p>
        </w:tc>
      </w:tr>
      <w:tr w:rsidR="008D1470" w:rsidTr="00DA5D16">
        <w:trPr>
          <w:jc w:val="center"/>
        </w:trPr>
        <w:tc>
          <w:tcPr>
            <w:tcW w:w="1242" w:type="dxa"/>
            <w:vAlign w:val="center"/>
          </w:tcPr>
          <w:p w:rsidR="008D1470" w:rsidRPr="00D21CDD" w:rsidRDefault="004B53E7" w:rsidP="00400452">
            <w:pPr>
              <w:pStyle w:val="NoSpacing"/>
              <w:jc w:val="center"/>
            </w:pPr>
            <w:r w:rsidRPr="00D21CDD">
              <w:t>STEP 4</w:t>
            </w:r>
          </w:p>
        </w:tc>
        <w:tc>
          <w:tcPr>
            <w:tcW w:w="8700" w:type="dxa"/>
          </w:tcPr>
          <w:p w:rsidR="008D1470" w:rsidRPr="00D21CDD" w:rsidRDefault="00D17FC8" w:rsidP="007B16AC">
            <w:pPr>
              <w:pStyle w:val="NoSpacing"/>
            </w:pPr>
            <w:r w:rsidRPr="00D21CDD">
              <w:t xml:space="preserve">Email the duly accomplished </w:t>
            </w:r>
            <w:r w:rsidR="001E26AB" w:rsidRPr="00D21CDD">
              <w:t xml:space="preserve">form </w:t>
            </w:r>
            <w:r w:rsidR="004B53E7" w:rsidRPr="00D21CDD">
              <w:t xml:space="preserve">together with the endorsement letter </w:t>
            </w:r>
            <w:r w:rsidR="001E26AB" w:rsidRPr="00D21CDD">
              <w:t xml:space="preserve">to </w:t>
            </w:r>
            <w:r w:rsidR="007B16AC">
              <w:rPr>
                <w:b/>
              </w:rPr>
              <w:t>updibmccl@yahoo.com</w:t>
            </w:r>
          </w:p>
        </w:tc>
      </w:tr>
      <w:tr w:rsidR="008D1470" w:rsidTr="00DA5D16">
        <w:trPr>
          <w:jc w:val="center"/>
        </w:trPr>
        <w:tc>
          <w:tcPr>
            <w:tcW w:w="1242" w:type="dxa"/>
            <w:vAlign w:val="center"/>
          </w:tcPr>
          <w:p w:rsidR="008D1470" w:rsidRPr="00D21CDD" w:rsidRDefault="004B53E7" w:rsidP="00400452">
            <w:pPr>
              <w:pStyle w:val="NoSpacing"/>
              <w:jc w:val="center"/>
            </w:pPr>
            <w:r w:rsidRPr="00D21CDD">
              <w:t>STEP 5</w:t>
            </w:r>
          </w:p>
        </w:tc>
        <w:tc>
          <w:tcPr>
            <w:tcW w:w="8700" w:type="dxa"/>
          </w:tcPr>
          <w:p w:rsidR="008D1470" w:rsidRPr="00D21CDD" w:rsidRDefault="00644087" w:rsidP="004B53E7">
            <w:pPr>
              <w:pStyle w:val="NoSpacing"/>
            </w:pPr>
            <w:r>
              <w:t>Wait for the MCCL’s</w:t>
            </w:r>
            <w:r w:rsidR="007C691B" w:rsidRPr="00D21CDD">
              <w:t xml:space="preserve"> reply verifying the </w:t>
            </w:r>
            <w:r w:rsidR="00400452" w:rsidRPr="00D21CDD">
              <w:t>sample submission date and time</w:t>
            </w:r>
            <w:r w:rsidR="003E3311" w:rsidRPr="00D21CDD">
              <w:t>. Confirmation of sample submission date will be sent after three (3) working days, at most</w:t>
            </w:r>
          </w:p>
        </w:tc>
      </w:tr>
      <w:tr w:rsidR="008D1470" w:rsidTr="00DA5D16">
        <w:trPr>
          <w:jc w:val="center"/>
        </w:trPr>
        <w:tc>
          <w:tcPr>
            <w:tcW w:w="1242" w:type="dxa"/>
            <w:vAlign w:val="center"/>
          </w:tcPr>
          <w:p w:rsidR="008D1470" w:rsidRPr="00D21CDD" w:rsidRDefault="004B53E7" w:rsidP="00400452">
            <w:pPr>
              <w:pStyle w:val="NoSpacing"/>
              <w:jc w:val="center"/>
            </w:pPr>
            <w:r w:rsidRPr="00D21CDD">
              <w:t>STEP 6</w:t>
            </w:r>
          </w:p>
        </w:tc>
        <w:tc>
          <w:tcPr>
            <w:tcW w:w="8700" w:type="dxa"/>
          </w:tcPr>
          <w:p w:rsidR="00FB00A0" w:rsidRPr="00D21CDD" w:rsidRDefault="00FB00A0" w:rsidP="00C97B5D">
            <w:pPr>
              <w:pStyle w:val="NoSpacing"/>
              <w:rPr>
                <w:i/>
              </w:rPr>
            </w:pPr>
            <w:r w:rsidRPr="00D21CDD">
              <w:rPr>
                <w:i/>
              </w:rPr>
              <w:t>INITIAL SCREENING OF THE SAMPLE</w:t>
            </w:r>
            <w:r w:rsidR="000E54B5" w:rsidRPr="00D21CDD">
              <w:rPr>
                <w:i/>
              </w:rPr>
              <w:t>:</w:t>
            </w:r>
          </w:p>
          <w:p w:rsidR="00FB00A0" w:rsidRPr="00D21CDD" w:rsidRDefault="00FB00A0" w:rsidP="00C97B5D">
            <w:pPr>
              <w:pStyle w:val="NoSpacing"/>
            </w:pPr>
          </w:p>
          <w:p w:rsidR="008D1470" w:rsidRPr="00D21CDD" w:rsidRDefault="00400452" w:rsidP="00232AA8">
            <w:pPr>
              <w:pStyle w:val="NoSpacing"/>
            </w:pPr>
            <w:r w:rsidRPr="00D21CDD">
              <w:t>Pass the sample to the MCCL. Clie</w:t>
            </w:r>
            <w:r w:rsidR="000E54B5" w:rsidRPr="00D21CDD">
              <w:t>nts are required to come in on time</w:t>
            </w:r>
            <w:r w:rsidR="00644087">
              <w:t xml:space="preserve"> on the agreed date</w:t>
            </w:r>
          </w:p>
        </w:tc>
      </w:tr>
      <w:tr w:rsidR="008D1470" w:rsidTr="00DA5D16">
        <w:trPr>
          <w:jc w:val="center"/>
        </w:trPr>
        <w:tc>
          <w:tcPr>
            <w:tcW w:w="1242" w:type="dxa"/>
            <w:vAlign w:val="center"/>
          </w:tcPr>
          <w:p w:rsidR="008D1470" w:rsidRPr="00D21CDD" w:rsidRDefault="004B53E7" w:rsidP="00400452">
            <w:pPr>
              <w:pStyle w:val="NoSpacing"/>
              <w:jc w:val="center"/>
            </w:pPr>
            <w:r w:rsidRPr="00D21CDD">
              <w:t>STEP 7</w:t>
            </w:r>
          </w:p>
        </w:tc>
        <w:tc>
          <w:tcPr>
            <w:tcW w:w="8700" w:type="dxa"/>
          </w:tcPr>
          <w:p w:rsidR="008D1470" w:rsidRPr="00D21CDD" w:rsidRDefault="00400452" w:rsidP="00C97B5D">
            <w:pPr>
              <w:pStyle w:val="NoSpacing"/>
              <w:rPr>
                <w:i/>
              </w:rPr>
            </w:pPr>
            <w:r w:rsidRPr="00D21CDD">
              <w:rPr>
                <w:i/>
              </w:rPr>
              <w:t>FINAL APPROVAL AND ASSAY SCHEDULING</w:t>
            </w:r>
            <w:r w:rsidR="000E54B5" w:rsidRPr="00D21CDD">
              <w:rPr>
                <w:i/>
              </w:rPr>
              <w:t>:</w:t>
            </w:r>
          </w:p>
          <w:p w:rsidR="00400452" w:rsidRPr="00D21CDD" w:rsidRDefault="00400452" w:rsidP="00C97B5D">
            <w:pPr>
              <w:pStyle w:val="NoSpacing"/>
            </w:pPr>
          </w:p>
          <w:p w:rsidR="00400452" w:rsidRPr="00D21CDD" w:rsidRDefault="00644087" w:rsidP="00C97B5D">
            <w:pPr>
              <w:pStyle w:val="NoSpacing"/>
            </w:pPr>
            <w:r>
              <w:t>Have a MCCL personnel sign</w:t>
            </w:r>
            <w:r w:rsidR="00400452" w:rsidRPr="00D21CDD">
              <w:t xml:space="preserve"> and approve the service form</w:t>
            </w:r>
            <w:r w:rsidR="004E20EE" w:rsidRPr="00D21CDD">
              <w:t>. Secure a photocopy of the service form signed by both parties</w:t>
            </w:r>
          </w:p>
        </w:tc>
      </w:tr>
      <w:tr w:rsidR="008D1470" w:rsidTr="00DA5D16">
        <w:trPr>
          <w:jc w:val="center"/>
        </w:trPr>
        <w:tc>
          <w:tcPr>
            <w:tcW w:w="1242" w:type="dxa"/>
            <w:vAlign w:val="center"/>
          </w:tcPr>
          <w:p w:rsidR="008D1470" w:rsidRPr="00D21CDD" w:rsidRDefault="004B53E7" w:rsidP="00400452">
            <w:pPr>
              <w:pStyle w:val="NoSpacing"/>
              <w:jc w:val="center"/>
            </w:pPr>
            <w:r w:rsidRPr="00D21CDD">
              <w:t>STEP 8</w:t>
            </w:r>
          </w:p>
        </w:tc>
        <w:tc>
          <w:tcPr>
            <w:tcW w:w="8700" w:type="dxa"/>
          </w:tcPr>
          <w:p w:rsidR="008D1470" w:rsidRPr="00D21CDD" w:rsidRDefault="00FB00A0" w:rsidP="00C97B5D">
            <w:pPr>
              <w:pStyle w:val="NoSpacing"/>
            </w:pPr>
            <w:r w:rsidRPr="00D21CDD">
              <w:t>Wait for the final billing via email and pay the corresponding fees (</w:t>
            </w:r>
            <w:r w:rsidR="0026183B" w:rsidRPr="00D21CDD">
              <w:t xml:space="preserve">full) on </w:t>
            </w:r>
            <w:r w:rsidR="004B53E7" w:rsidRPr="00D21CDD">
              <w:t xml:space="preserve">or before </w:t>
            </w:r>
            <w:r w:rsidR="0026183B" w:rsidRPr="00D21CDD">
              <w:t xml:space="preserve">the approved start date. Non-compliance </w:t>
            </w:r>
            <w:r w:rsidR="003E3311" w:rsidRPr="00D21CDD">
              <w:t xml:space="preserve">will automatically forfeit the </w:t>
            </w:r>
            <w:r w:rsidR="0026183B" w:rsidRPr="00D21CDD">
              <w:t>reservation</w:t>
            </w:r>
            <w:r w:rsidR="00644087">
              <w:t>.</w:t>
            </w:r>
          </w:p>
        </w:tc>
      </w:tr>
    </w:tbl>
    <w:p w:rsidR="00443C48" w:rsidRDefault="00443C48" w:rsidP="00C97B5D">
      <w:pPr>
        <w:pStyle w:val="NoSpacing"/>
        <w:rPr>
          <w:b/>
        </w:rPr>
      </w:pPr>
    </w:p>
    <w:p w:rsidR="004E6F61" w:rsidRDefault="004E6F61" w:rsidP="00C97B5D">
      <w:pPr>
        <w:pStyle w:val="NoSpacing"/>
        <w:rPr>
          <w:b/>
        </w:rPr>
      </w:pPr>
    </w:p>
    <w:p w:rsidR="00644087" w:rsidRDefault="00644087" w:rsidP="00C97B5D">
      <w:pPr>
        <w:pStyle w:val="NoSpacing"/>
        <w:rPr>
          <w:b/>
        </w:rPr>
      </w:pPr>
    </w:p>
    <w:p w:rsidR="004E6F61" w:rsidRDefault="004E6F61" w:rsidP="00C97B5D">
      <w:pPr>
        <w:pStyle w:val="NoSpacing"/>
        <w:rPr>
          <w:b/>
        </w:rPr>
      </w:pPr>
    </w:p>
    <w:p w:rsidR="004E6F61" w:rsidRDefault="004E6F61" w:rsidP="00C97B5D">
      <w:pPr>
        <w:pStyle w:val="NoSpacing"/>
        <w:rPr>
          <w:b/>
        </w:rPr>
      </w:pPr>
    </w:p>
    <w:p w:rsidR="004E6F61" w:rsidRDefault="004E6F61" w:rsidP="00C97B5D">
      <w:pPr>
        <w:pStyle w:val="NoSpacing"/>
        <w:rPr>
          <w:b/>
        </w:rPr>
      </w:pPr>
    </w:p>
    <w:p w:rsidR="004E6F61" w:rsidRDefault="004E6F61" w:rsidP="00C97B5D">
      <w:pPr>
        <w:pStyle w:val="NoSpacing"/>
        <w:rPr>
          <w:b/>
        </w:rPr>
      </w:pPr>
    </w:p>
    <w:p w:rsidR="004E6F61" w:rsidRDefault="004E6F61" w:rsidP="00C97B5D">
      <w:pPr>
        <w:pStyle w:val="NoSpacing"/>
        <w:rPr>
          <w:b/>
        </w:rPr>
      </w:pPr>
    </w:p>
    <w:p w:rsidR="004E6F61" w:rsidRDefault="004E6F61" w:rsidP="00C97B5D">
      <w:pPr>
        <w:pStyle w:val="NoSpacing"/>
        <w:rPr>
          <w:b/>
        </w:rPr>
      </w:pPr>
    </w:p>
    <w:p w:rsidR="004E6F61" w:rsidRPr="00C97B5D" w:rsidRDefault="004E6F61" w:rsidP="00C97B5D">
      <w:pPr>
        <w:pStyle w:val="NoSpacing"/>
        <w:rPr>
          <w:b/>
        </w:rPr>
      </w:pPr>
    </w:p>
    <w:tbl>
      <w:tblPr>
        <w:tblStyle w:val="TableGrid"/>
        <w:tblW w:w="9983" w:type="dxa"/>
        <w:jc w:val="center"/>
        <w:tblLook w:val="04A0" w:firstRow="1" w:lastRow="0" w:firstColumn="1" w:lastColumn="0" w:noHBand="0" w:noVBand="1"/>
      </w:tblPr>
      <w:tblGrid>
        <w:gridCol w:w="3510"/>
        <w:gridCol w:w="6473"/>
      </w:tblGrid>
      <w:tr w:rsidR="008D1470" w:rsidRPr="00C97B5D" w:rsidTr="00DA5D16">
        <w:trPr>
          <w:jc w:val="center"/>
        </w:trPr>
        <w:tc>
          <w:tcPr>
            <w:tcW w:w="9983" w:type="dxa"/>
            <w:gridSpan w:val="2"/>
            <w:shd w:val="clear" w:color="auto" w:fill="C2D69B" w:themeFill="accent3" w:themeFillTint="99"/>
            <w:vAlign w:val="center"/>
          </w:tcPr>
          <w:p w:rsidR="008D1470" w:rsidRPr="00C97B5D" w:rsidRDefault="008D1470" w:rsidP="00AE5F19">
            <w:pPr>
              <w:pStyle w:val="NoSpacing"/>
              <w:jc w:val="center"/>
            </w:pPr>
            <w:r w:rsidRPr="00C97B5D">
              <w:rPr>
                <w:b/>
              </w:rPr>
              <w:lastRenderedPageBreak/>
              <w:t>FEES</w:t>
            </w:r>
          </w:p>
        </w:tc>
      </w:tr>
      <w:tr w:rsidR="00443C48" w:rsidRPr="00C97B5D" w:rsidTr="00DA5D16">
        <w:trPr>
          <w:jc w:val="center"/>
        </w:trPr>
        <w:tc>
          <w:tcPr>
            <w:tcW w:w="3510" w:type="dxa"/>
            <w:vAlign w:val="center"/>
          </w:tcPr>
          <w:p w:rsidR="008D1470" w:rsidRDefault="00443C48" w:rsidP="00443C48">
            <w:pPr>
              <w:pStyle w:val="NoSpacing"/>
              <w:jc w:val="center"/>
            </w:pPr>
            <w:r w:rsidRPr="00C97B5D">
              <w:t>MTT Cytotoxicity Assay</w:t>
            </w:r>
            <w:r w:rsidR="008D1470">
              <w:t xml:space="preserve"> </w:t>
            </w:r>
          </w:p>
          <w:p w:rsidR="00443C48" w:rsidRPr="00C97B5D" w:rsidRDefault="008D1470" w:rsidP="00443C48">
            <w:pPr>
              <w:pStyle w:val="NoSpacing"/>
              <w:jc w:val="center"/>
            </w:pPr>
            <w:r>
              <w:t>(includes 3 trials for the sample and the positive control)</w:t>
            </w:r>
          </w:p>
        </w:tc>
        <w:tc>
          <w:tcPr>
            <w:tcW w:w="6473" w:type="dxa"/>
            <w:vAlign w:val="center"/>
          </w:tcPr>
          <w:p w:rsidR="00443C48" w:rsidRPr="00C97B5D" w:rsidRDefault="00443C48" w:rsidP="00443C48">
            <w:pPr>
              <w:pStyle w:val="NoSpacing"/>
              <w:jc w:val="center"/>
            </w:pPr>
            <w:proofErr w:type="spellStart"/>
            <w:r w:rsidRPr="00F37559">
              <w:rPr>
                <w:b/>
              </w:rPr>
              <w:t>Php</w:t>
            </w:r>
            <w:proofErr w:type="spellEnd"/>
            <w:r w:rsidRPr="00F37559">
              <w:rPr>
                <w:b/>
              </w:rPr>
              <w:t xml:space="preserve"> 7,000.00</w:t>
            </w:r>
            <w:r w:rsidRPr="00C97B5D">
              <w:t xml:space="preserve"> per sample per cell line (affiliates of Institute of Biology, UP </w:t>
            </w:r>
            <w:proofErr w:type="spellStart"/>
            <w:r w:rsidRPr="00C97B5D">
              <w:t>Diliman</w:t>
            </w:r>
            <w:proofErr w:type="spellEnd"/>
            <w:r w:rsidRPr="00C97B5D">
              <w:t>)</w:t>
            </w:r>
          </w:p>
          <w:p w:rsidR="00443C48" w:rsidRPr="00C97B5D" w:rsidRDefault="00443C48" w:rsidP="00443C48">
            <w:pPr>
              <w:pStyle w:val="NoSpacing"/>
              <w:jc w:val="center"/>
            </w:pPr>
            <w:proofErr w:type="spellStart"/>
            <w:r w:rsidRPr="00F37559">
              <w:rPr>
                <w:b/>
              </w:rPr>
              <w:t>Php</w:t>
            </w:r>
            <w:proofErr w:type="spellEnd"/>
            <w:r w:rsidRPr="00F37559">
              <w:rPr>
                <w:b/>
              </w:rPr>
              <w:t xml:space="preserve"> 8,000.00</w:t>
            </w:r>
            <w:r w:rsidRPr="00C97B5D">
              <w:t xml:space="preserve"> per sample per cell line (affiliates of other institutions)</w:t>
            </w:r>
          </w:p>
        </w:tc>
      </w:tr>
      <w:tr w:rsidR="00443C48" w:rsidRPr="00C97B5D" w:rsidTr="00DA5D16">
        <w:trPr>
          <w:jc w:val="center"/>
        </w:trPr>
        <w:tc>
          <w:tcPr>
            <w:tcW w:w="3510" w:type="dxa"/>
            <w:vAlign w:val="center"/>
          </w:tcPr>
          <w:p w:rsidR="00443C48" w:rsidRDefault="00443C48" w:rsidP="00443C48">
            <w:pPr>
              <w:pStyle w:val="NoSpacing"/>
              <w:jc w:val="center"/>
            </w:pPr>
            <w:bookmarkStart w:id="0" w:name="_GoBack"/>
            <w:r w:rsidRPr="00C97B5D">
              <w:t>D</w:t>
            </w:r>
            <w:bookmarkEnd w:id="0"/>
            <w:r w:rsidRPr="00C97B5D">
              <w:t>PPH Antioxidant Scavenging Assay</w:t>
            </w:r>
          </w:p>
          <w:p w:rsidR="008D1470" w:rsidRPr="00C97B5D" w:rsidRDefault="008D1470" w:rsidP="00443C48">
            <w:pPr>
              <w:pStyle w:val="NoSpacing"/>
              <w:jc w:val="center"/>
            </w:pPr>
            <w:r>
              <w:t>(includes 3 trials for the sample and the positive control)</w:t>
            </w:r>
          </w:p>
        </w:tc>
        <w:tc>
          <w:tcPr>
            <w:tcW w:w="6473" w:type="dxa"/>
            <w:vAlign w:val="center"/>
          </w:tcPr>
          <w:p w:rsidR="00443C48" w:rsidRPr="00C97B5D" w:rsidRDefault="00443C48" w:rsidP="00443C48">
            <w:pPr>
              <w:pStyle w:val="NoSpacing"/>
              <w:jc w:val="center"/>
            </w:pPr>
            <w:proofErr w:type="spellStart"/>
            <w:r w:rsidRPr="00F37559">
              <w:rPr>
                <w:b/>
              </w:rPr>
              <w:t>Php</w:t>
            </w:r>
            <w:proofErr w:type="spellEnd"/>
            <w:r w:rsidR="00D17FC8" w:rsidRPr="00F37559">
              <w:rPr>
                <w:b/>
              </w:rPr>
              <w:t xml:space="preserve"> 1,0</w:t>
            </w:r>
            <w:r w:rsidR="008D1470" w:rsidRPr="00F37559">
              <w:rPr>
                <w:b/>
              </w:rPr>
              <w:t>00.00</w:t>
            </w:r>
            <w:r w:rsidR="008D1470">
              <w:t xml:space="preserve"> per sample</w:t>
            </w:r>
          </w:p>
        </w:tc>
      </w:tr>
      <w:tr w:rsidR="00443C48" w:rsidRPr="00C97B5D" w:rsidTr="00DA5D16">
        <w:trPr>
          <w:jc w:val="center"/>
        </w:trPr>
        <w:tc>
          <w:tcPr>
            <w:tcW w:w="3510" w:type="dxa"/>
            <w:vAlign w:val="center"/>
          </w:tcPr>
          <w:p w:rsidR="00443C48" w:rsidRPr="00C97B5D" w:rsidRDefault="00443C48" w:rsidP="00443C48">
            <w:pPr>
              <w:pStyle w:val="NoSpacing"/>
              <w:jc w:val="center"/>
            </w:pPr>
            <w:proofErr w:type="spellStart"/>
            <w:r w:rsidRPr="00C97B5D">
              <w:t>Photodocumentation</w:t>
            </w:r>
            <w:proofErr w:type="spellEnd"/>
            <w:r w:rsidRPr="00C97B5D">
              <w:t xml:space="preserve"> of MTT Assay</w:t>
            </w:r>
          </w:p>
        </w:tc>
        <w:tc>
          <w:tcPr>
            <w:tcW w:w="6473" w:type="dxa"/>
            <w:vAlign w:val="center"/>
          </w:tcPr>
          <w:p w:rsidR="00443C48" w:rsidRPr="00C97B5D" w:rsidRDefault="00443C48" w:rsidP="00443C48">
            <w:pPr>
              <w:pStyle w:val="NoSpacing"/>
              <w:jc w:val="center"/>
            </w:pPr>
            <w:proofErr w:type="spellStart"/>
            <w:r w:rsidRPr="00F37559">
              <w:rPr>
                <w:b/>
              </w:rPr>
              <w:t>Php</w:t>
            </w:r>
            <w:proofErr w:type="spellEnd"/>
            <w:r w:rsidRPr="00F37559">
              <w:rPr>
                <w:b/>
              </w:rPr>
              <w:t xml:space="preserve"> 1,500.00</w:t>
            </w:r>
            <w:r w:rsidRPr="00C97B5D">
              <w:t xml:space="preserve"> per sample per cell line</w:t>
            </w:r>
          </w:p>
          <w:p w:rsidR="00C97B5D" w:rsidRPr="00C97B5D" w:rsidRDefault="00C97B5D" w:rsidP="00C97B5D">
            <w:pPr>
              <w:pStyle w:val="NoSpacing"/>
              <w:rPr>
                <w:rFonts w:cs="Calibri"/>
              </w:rPr>
            </w:pPr>
            <w:r w:rsidRPr="00C97B5D">
              <w:rPr>
                <w:rFonts w:cs="Calibri"/>
              </w:rPr>
              <w:t xml:space="preserve">*includes the following taken </w:t>
            </w:r>
            <w:r w:rsidR="00DA5D16">
              <w:rPr>
                <w:rFonts w:cs="Calibri"/>
              </w:rPr>
              <w:t xml:space="preserve">using </w:t>
            </w:r>
            <w:r w:rsidR="00F37559">
              <w:rPr>
                <w:rFonts w:cs="Calibri"/>
              </w:rPr>
              <w:t xml:space="preserve">the </w:t>
            </w:r>
            <w:r w:rsidR="00DA5D16">
              <w:rPr>
                <w:rFonts w:cs="Calibri"/>
              </w:rPr>
              <w:t>Zen Software of Carl Zeiss</w:t>
            </w:r>
            <w:r w:rsidRPr="00C97B5D">
              <w:rPr>
                <w:rFonts w:cs="Calibri"/>
              </w:rPr>
              <w:t xml:space="preserve"> </w:t>
            </w:r>
            <w:proofErr w:type="spellStart"/>
            <w:r w:rsidRPr="00C97B5D">
              <w:rPr>
                <w:rFonts w:cs="Calibri"/>
              </w:rPr>
              <w:t>AxioVert</w:t>
            </w:r>
            <w:proofErr w:type="spellEnd"/>
            <w:r w:rsidRPr="00C97B5D">
              <w:rPr>
                <w:rFonts w:cs="Calibri"/>
              </w:rPr>
              <w:t xml:space="preserve"> 1 Inverted Microscope:</w:t>
            </w:r>
          </w:p>
          <w:p w:rsidR="00C97B5D" w:rsidRPr="00C97B5D" w:rsidRDefault="00C97B5D" w:rsidP="00C97B5D">
            <w:pPr>
              <w:pStyle w:val="NoSpacing"/>
              <w:numPr>
                <w:ilvl w:val="0"/>
                <w:numId w:val="13"/>
              </w:numPr>
              <w:rPr>
                <w:rFonts w:cs="Calibri"/>
              </w:rPr>
            </w:pPr>
            <w:r w:rsidRPr="00C97B5D">
              <w:rPr>
                <w:rFonts w:cs="Calibri"/>
              </w:rPr>
              <w:t xml:space="preserve">One (1) </w:t>
            </w:r>
            <w:r w:rsidR="00F37559">
              <w:rPr>
                <w:rFonts w:cs="Calibri"/>
              </w:rPr>
              <w:t>photo</w:t>
            </w:r>
            <w:r w:rsidRPr="00C97B5D">
              <w:rPr>
                <w:rFonts w:cs="Calibri"/>
              </w:rPr>
              <w:t>micrograph of cells in t-culture flasks</w:t>
            </w:r>
          </w:p>
          <w:p w:rsidR="00C97B5D" w:rsidRDefault="00C97B5D" w:rsidP="00C97B5D">
            <w:pPr>
              <w:pStyle w:val="NoSpacing"/>
              <w:numPr>
                <w:ilvl w:val="0"/>
                <w:numId w:val="13"/>
              </w:numPr>
              <w:rPr>
                <w:rFonts w:cs="Calibri"/>
              </w:rPr>
            </w:pPr>
            <w:r w:rsidRPr="00C97B5D">
              <w:rPr>
                <w:rFonts w:cs="Calibri"/>
              </w:rPr>
              <w:t xml:space="preserve">One (1) </w:t>
            </w:r>
            <w:r w:rsidR="00F37559">
              <w:rPr>
                <w:rFonts w:cs="Calibri"/>
              </w:rPr>
              <w:t>photo</w:t>
            </w:r>
            <w:r w:rsidRPr="00C97B5D">
              <w:rPr>
                <w:rFonts w:cs="Calibri"/>
              </w:rPr>
              <w:t>micrograph of cells</w:t>
            </w:r>
            <w:r w:rsidR="00F37559">
              <w:rPr>
                <w:rFonts w:cs="Calibri"/>
              </w:rPr>
              <w:t xml:space="preserve"> in 96-well plate </w:t>
            </w:r>
            <w:r w:rsidRPr="00C97B5D">
              <w:rPr>
                <w:rFonts w:cs="Calibri"/>
              </w:rPr>
              <w:t>before treatment</w:t>
            </w:r>
          </w:p>
          <w:p w:rsidR="00C97B5D" w:rsidRDefault="00F37559" w:rsidP="00C97B5D">
            <w:pPr>
              <w:pStyle w:val="NoSpacing"/>
              <w:numPr>
                <w:ilvl w:val="0"/>
                <w:numId w:val="13"/>
              </w:numPr>
              <w:rPr>
                <w:rFonts w:cs="Calibri"/>
              </w:rPr>
            </w:pPr>
            <w:r>
              <w:rPr>
                <w:rFonts w:cs="Calibri"/>
              </w:rPr>
              <w:t>Two (2</w:t>
            </w:r>
            <w:r w:rsidR="00C97B5D">
              <w:rPr>
                <w:rFonts w:cs="Calibri"/>
              </w:rPr>
              <w:t xml:space="preserve">) </w:t>
            </w:r>
            <w:r>
              <w:rPr>
                <w:rFonts w:cs="Calibri"/>
              </w:rPr>
              <w:t>photo</w:t>
            </w:r>
            <w:r w:rsidR="00C97B5D">
              <w:rPr>
                <w:rFonts w:cs="Calibri"/>
              </w:rPr>
              <w:t>micrograph</w:t>
            </w:r>
            <w:r>
              <w:rPr>
                <w:rFonts w:cs="Calibri"/>
              </w:rPr>
              <w:t>s</w:t>
            </w:r>
            <w:r w:rsidR="00C97B5D">
              <w:rPr>
                <w:rFonts w:cs="Calibri"/>
              </w:rPr>
              <w:t xml:space="preserve"> of cells 72 hours after treatment with doxorubicin</w:t>
            </w:r>
            <w:r>
              <w:rPr>
                <w:rFonts w:cs="Calibri"/>
              </w:rPr>
              <w:t xml:space="preserve"> (highest and lowest concentrations)</w:t>
            </w:r>
          </w:p>
          <w:p w:rsidR="00C97B5D" w:rsidRDefault="00F37559" w:rsidP="00C97B5D">
            <w:pPr>
              <w:pStyle w:val="NoSpacing"/>
              <w:numPr>
                <w:ilvl w:val="0"/>
                <w:numId w:val="13"/>
              </w:numPr>
              <w:rPr>
                <w:rFonts w:cs="Calibri"/>
              </w:rPr>
            </w:pPr>
            <w:r>
              <w:rPr>
                <w:rFonts w:cs="Calibri"/>
              </w:rPr>
              <w:t>Two (2</w:t>
            </w:r>
            <w:r w:rsidR="00C97B5D">
              <w:rPr>
                <w:rFonts w:cs="Calibri"/>
              </w:rPr>
              <w:t xml:space="preserve">) </w:t>
            </w:r>
            <w:r>
              <w:rPr>
                <w:rFonts w:cs="Calibri"/>
              </w:rPr>
              <w:t>photo</w:t>
            </w:r>
            <w:r w:rsidR="00C97B5D">
              <w:rPr>
                <w:rFonts w:cs="Calibri"/>
              </w:rPr>
              <w:t>micrograph</w:t>
            </w:r>
            <w:r>
              <w:rPr>
                <w:rFonts w:cs="Calibri"/>
              </w:rPr>
              <w:t>s</w:t>
            </w:r>
            <w:r w:rsidR="00C97B5D">
              <w:rPr>
                <w:rFonts w:cs="Calibri"/>
              </w:rPr>
              <w:t xml:space="preserve"> of cells 72 hours after treatment with DMSO</w:t>
            </w:r>
            <w:r>
              <w:rPr>
                <w:rFonts w:cs="Calibri"/>
              </w:rPr>
              <w:t xml:space="preserve"> (highest and lowest concentrations)</w:t>
            </w:r>
          </w:p>
          <w:p w:rsidR="00C97B5D" w:rsidRPr="00C97B5D" w:rsidRDefault="00F37559" w:rsidP="00C97B5D">
            <w:pPr>
              <w:pStyle w:val="NoSpacing"/>
              <w:numPr>
                <w:ilvl w:val="0"/>
                <w:numId w:val="13"/>
              </w:numPr>
              <w:rPr>
                <w:rFonts w:cs="Calibri"/>
              </w:rPr>
            </w:pPr>
            <w:r>
              <w:rPr>
                <w:rFonts w:asciiTheme="minorHAnsi" w:hAnsiTheme="minorHAnsi" w:cs="Calibri"/>
              </w:rPr>
              <w:t>Eight (8) photomicrographs of cells 72 hours after treatment with the sample/s (1 photomicrograph per concentration)</w:t>
            </w:r>
          </w:p>
        </w:tc>
      </w:tr>
    </w:tbl>
    <w:p w:rsidR="00DD5528" w:rsidRDefault="00DD5528" w:rsidP="00E454EC"/>
    <w:p w:rsidR="003E3311" w:rsidRDefault="003E3311" w:rsidP="003E3311">
      <w:pPr>
        <w:rPr>
          <w:b/>
        </w:rPr>
      </w:pPr>
      <w:r w:rsidRPr="00735773">
        <w:rPr>
          <w:b/>
        </w:rPr>
        <w:t>CONFORME</w:t>
      </w:r>
    </w:p>
    <w:tbl>
      <w:tblPr>
        <w:tblStyle w:val="TableGrid"/>
        <w:tblW w:w="0" w:type="auto"/>
        <w:jc w:val="center"/>
        <w:tblLook w:val="04A0" w:firstRow="1" w:lastRow="0" w:firstColumn="1" w:lastColumn="0" w:noHBand="0" w:noVBand="1"/>
      </w:tblPr>
      <w:tblGrid>
        <w:gridCol w:w="3936"/>
        <w:gridCol w:w="1559"/>
        <w:gridCol w:w="1984"/>
      </w:tblGrid>
      <w:tr w:rsidR="003E3311" w:rsidTr="0080737B">
        <w:trPr>
          <w:jc w:val="center"/>
        </w:trPr>
        <w:tc>
          <w:tcPr>
            <w:tcW w:w="3936" w:type="dxa"/>
            <w:tcBorders>
              <w:left w:val="nil"/>
              <w:bottom w:val="nil"/>
              <w:right w:val="nil"/>
            </w:tcBorders>
          </w:tcPr>
          <w:p w:rsidR="003E3311" w:rsidRDefault="003E3311" w:rsidP="0080737B">
            <w:pPr>
              <w:jc w:val="center"/>
            </w:pPr>
            <w:r>
              <w:t>SIGNATURE OVER PRINTED NAME</w:t>
            </w:r>
          </w:p>
        </w:tc>
        <w:tc>
          <w:tcPr>
            <w:tcW w:w="1559" w:type="dxa"/>
            <w:tcBorders>
              <w:top w:val="nil"/>
              <w:left w:val="nil"/>
              <w:bottom w:val="nil"/>
              <w:right w:val="nil"/>
            </w:tcBorders>
          </w:tcPr>
          <w:p w:rsidR="003E3311" w:rsidRDefault="003E3311" w:rsidP="0080737B"/>
        </w:tc>
        <w:tc>
          <w:tcPr>
            <w:tcW w:w="1984" w:type="dxa"/>
            <w:tcBorders>
              <w:left w:val="nil"/>
              <w:bottom w:val="nil"/>
              <w:right w:val="nil"/>
            </w:tcBorders>
          </w:tcPr>
          <w:p w:rsidR="003E3311" w:rsidRDefault="003E3311" w:rsidP="0080737B">
            <w:pPr>
              <w:jc w:val="center"/>
            </w:pPr>
            <w:r>
              <w:t>DATE</w:t>
            </w:r>
          </w:p>
        </w:tc>
      </w:tr>
    </w:tbl>
    <w:p w:rsidR="003E3311" w:rsidRDefault="003E3311" w:rsidP="003E3311"/>
    <w:p w:rsidR="0023721E" w:rsidRDefault="0023721E" w:rsidP="00E454EC">
      <w:pPr>
        <w:rPr>
          <w:rFonts w:asciiTheme="minorHAnsi" w:hAnsiTheme="minorHAnsi"/>
          <w:sz w:val="24"/>
          <w:szCs w:val="24"/>
        </w:rPr>
      </w:pPr>
    </w:p>
    <w:sectPr w:rsidR="0023721E" w:rsidSect="00240F5A">
      <w:headerReference w:type="default" r:id="rId11"/>
      <w:footerReference w:type="default" r:id="rId12"/>
      <w:type w:val="continuous"/>
      <w:pgSz w:w="11907" w:h="16839" w:code="9"/>
      <w:pgMar w:top="180" w:right="990" w:bottom="180" w:left="135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5F" w:rsidRDefault="00F64F5F" w:rsidP="00A6589B">
      <w:pPr>
        <w:spacing w:after="0" w:line="240" w:lineRule="auto"/>
      </w:pPr>
      <w:r>
        <w:separator/>
      </w:r>
    </w:p>
  </w:endnote>
  <w:endnote w:type="continuationSeparator" w:id="0">
    <w:p w:rsidR="00F64F5F" w:rsidRDefault="00F64F5F" w:rsidP="00A6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261403"/>
      <w:docPartObj>
        <w:docPartGallery w:val="Page Numbers (Bottom of Page)"/>
        <w:docPartUnique/>
      </w:docPartObj>
    </w:sdtPr>
    <w:sdtEndPr/>
    <w:sdtContent>
      <w:sdt>
        <w:sdtPr>
          <w:id w:val="-1669238322"/>
          <w:docPartObj>
            <w:docPartGallery w:val="Page Numbers (Top of Page)"/>
            <w:docPartUnique/>
          </w:docPartObj>
        </w:sdtPr>
        <w:sdtEndPr/>
        <w:sdtContent>
          <w:p w:rsidR="00735773" w:rsidRDefault="007357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6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6B5">
              <w:rPr>
                <w:b/>
                <w:bCs/>
                <w:noProof/>
              </w:rPr>
              <w:t>4</w:t>
            </w:r>
            <w:r>
              <w:rPr>
                <w:b/>
                <w:bCs/>
                <w:sz w:val="24"/>
                <w:szCs w:val="24"/>
              </w:rPr>
              <w:fldChar w:fldCharType="end"/>
            </w:r>
          </w:p>
        </w:sdtContent>
      </w:sdt>
    </w:sdtContent>
  </w:sdt>
  <w:p w:rsidR="00735773" w:rsidRDefault="00735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5F" w:rsidRDefault="00F64F5F" w:rsidP="00A6589B">
      <w:pPr>
        <w:spacing w:after="0" w:line="240" w:lineRule="auto"/>
      </w:pPr>
      <w:r>
        <w:separator/>
      </w:r>
    </w:p>
  </w:footnote>
  <w:footnote w:type="continuationSeparator" w:id="0">
    <w:p w:rsidR="00F64F5F" w:rsidRDefault="00F64F5F" w:rsidP="00A6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73" w:rsidRDefault="00735773" w:rsidP="009D2C55">
    <w:pPr>
      <w:pStyle w:val="NoSpacing"/>
      <w:jc w:val="right"/>
    </w:pPr>
    <w:r>
      <w:t>FORM 1</w:t>
    </w:r>
  </w:p>
  <w:p w:rsidR="00735773" w:rsidRDefault="00BE26B5" w:rsidP="009D2C55">
    <w:pPr>
      <w:pStyle w:val="NoSpacing"/>
      <w:jc w:val="right"/>
    </w:pPr>
    <w:r>
      <w:t>REV 05</w:t>
    </w:r>
  </w:p>
  <w:p w:rsidR="00735773" w:rsidRDefault="00BE26B5" w:rsidP="00F57B34">
    <w:pPr>
      <w:pStyle w:val="NoSpacing"/>
      <w:jc w:val="right"/>
    </w:pPr>
    <w:r>
      <w:t>25 SEPT</w:t>
    </w:r>
    <w:r w:rsidR="00F77294">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6537"/>
    <w:multiLevelType w:val="hybridMultilevel"/>
    <w:tmpl w:val="CA70B9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7583E9A"/>
    <w:multiLevelType w:val="hybridMultilevel"/>
    <w:tmpl w:val="6854C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DA03D13"/>
    <w:multiLevelType w:val="hybridMultilevel"/>
    <w:tmpl w:val="90B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44333"/>
    <w:multiLevelType w:val="hybridMultilevel"/>
    <w:tmpl w:val="975E68DC"/>
    <w:lvl w:ilvl="0" w:tplc="08090019">
      <w:start w:val="1"/>
      <w:numFmt w:val="lowerLetter"/>
      <w:lvlText w:val="%1."/>
      <w:lvlJc w:val="left"/>
      <w:pPr>
        <w:ind w:left="720" w:hanging="360"/>
      </w:pPr>
    </w:lvl>
    <w:lvl w:ilvl="1" w:tplc="3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A00859"/>
    <w:multiLevelType w:val="hybridMultilevel"/>
    <w:tmpl w:val="89307154"/>
    <w:lvl w:ilvl="0" w:tplc="63D69062">
      <w:start w:val="1"/>
      <w:numFmt w:val="bullet"/>
      <w:lvlText w:val="-"/>
      <w:lvlJc w:val="left"/>
      <w:pPr>
        <w:ind w:left="2097" w:hanging="360"/>
      </w:pPr>
      <w:rPr>
        <w:rFonts w:ascii="Calibri" w:eastAsia="Calibri" w:hAnsi="Calibri" w:cs="Arial" w:hint="default"/>
      </w:rPr>
    </w:lvl>
    <w:lvl w:ilvl="1" w:tplc="34090003" w:tentative="1">
      <w:start w:val="1"/>
      <w:numFmt w:val="bullet"/>
      <w:lvlText w:val="o"/>
      <w:lvlJc w:val="left"/>
      <w:pPr>
        <w:ind w:left="2817" w:hanging="360"/>
      </w:pPr>
      <w:rPr>
        <w:rFonts w:ascii="Courier New" w:hAnsi="Courier New" w:cs="Courier New" w:hint="default"/>
      </w:rPr>
    </w:lvl>
    <w:lvl w:ilvl="2" w:tplc="34090005" w:tentative="1">
      <w:start w:val="1"/>
      <w:numFmt w:val="bullet"/>
      <w:lvlText w:val=""/>
      <w:lvlJc w:val="left"/>
      <w:pPr>
        <w:ind w:left="3537" w:hanging="360"/>
      </w:pPr>
      <w:rPr>
        <w:rFonts w:ascii="Wingdings" w:hAnsi="Wingdings" w:hint="default"/>
      </w:rPr>
    </w:lvl>
    <w:lvl w:ilvl="3" w:tplc="34090001" w:tentative="1">
      <w:start w:val="1"/>
      <w:numFmt w:val="bullet"/>
      <w:lvlText w:val=""/>
      <w:lvlJc w:val="left"/>
      <w:pPr>
        <w:ind w:left="4257" w:hanging="360"/>
      </w:pPr>
      <w:rPr>
        <w:rFonts w:ascii="Symbol" w:hAnsi="Symbol" w:hint="default"/>
      </w:rPr>
    </w:lvl>
    <w:lvl w:ilvl="4" w:tplc="34090003" w:tentative="1">
      <w:start w:val="1"/>
      <w:numFmt w:val="bullet"/>
      <w:lvlText w:val="o"/>
      <w:lvlJc w:val="left"/>
      <w:pPr>
        <w:ind w:left="4977" w:hanging="360"/>
      </w:pPr>
      <w:rPr>
        <w:rFonts w:ascii="Courier New" w:hAnsi="Courier New" w:cs="Courier New" w:hint="default"/>
      </w:rPr>
    </w:lvl>
    <w:lvl w:ilvl="5" w:tplc="34090005" w:tentative="1">
      <w:start w:val="1"/>
      <w:numFmt w:val="bullet"/>
      <w:lvlText w:val=""/>
      <w:lvlJc w:val="left"/>
      <w:pPr>
        <w:ind w:left="5697" w:hanging="360"/>
      </w:pPr>
      <w:rPr>
        <w:rFonts w:ascii="Wingdings" w:hAnsi="Wingdings" w:hint="default"/>
      </w:rPr>
    </w:lvl>
    <w:lvl w:ilvl="6" w:tplc="34090001" w:tentative="1">
      <w:start w:val="1"/>
      <w:numFmt w:val="bullet"/>
      <w:lvlText w:val=""/>
      <w:lvlJc w:val="left"/>
      <w:pPr>
        <w:ind w:left="6417" w:hanging="360"/>
      </w:pPr>
      <w:rPr>
        <w:rFonts w:ascii="Symbol" w:hAnsi="Symbol" w:hint="default"/>
      </w:rPr>
    </w:lvl>
    <w:lvl w:ilvl="7" w:tplc="34090003" w:tentative="1">
      <w:start w:val="1"/>
      <w:numFmt w:val="bullet"/>
      <w:lvlText w:val="o"/>
      <w:lvlJc w:val="left"/>
      <w:pPr>
        <w:ind w:left="7137" w:hanging="360"/>
      </w:pPr>
      <w:rPr>
        <w:rFonts w:ascii="Courier New" w:hAnsi="Courier New" w:cs="Courier New" w:hint="default"/>
      </w:rPr>
    </w:lvl>
    <w:lvl w:ilvl="8" w:tplc="34090005" w:tentative="1">
      <w:start w:val="1"/>
      <w:numFmt w:val="bullet"/>
      <w:lvlText w:val=""/>
      <w:lvlJc w:val="left"/>
      <w:pPr>
        <w:ind w:left="7857" w:hanging="360"/>
      </w:pPr>
      <w:rPr>
        <w:rFonts w:ascii="Wingdings" w:hAnsi="Wingdings" w:hint="default"/>
      </w:rPr>
    </w:lvl>
  </w:abstractNum>
  <w:abstractNum w:abstractNumId="5">
    <w:nsid w:val="36656C3B"/>
    <w:multiLevelType w:val="hybridMultilevel"/>
    <w:tmpl w:val="F6D03D5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nsid w:val="3CC50EA7"/>
    <w:multiLevelType w:val="hybridMultilevel"/>
    <w:tmpl w:val="8C88B5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DE24BC8"/>
    <w:multiLevelType w:val="hybridMultilevel"/>
    <w:tmpl w:val="E2AA11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3026CCA"/>
    <w:multiLevelType w:val="hybridMultilevel"/>
    <w:tmpl w:val="80B4FC0C"/>
    <w:lvl w:ilvl="0" w:tplc="34090001">
      <w:start w:val="1"/>
      <w:numFmt w:val="bullet"/>
      <w:lvlText w:val=""/>
      <w:lvlJc w:val="left"/>
      <w:pPr>
        <w:ind w:left="0" w:hanging="360"/>
      </w:pPr>
      <w:rPr>
        <w:rFonts w:ascii="Symbol" w:hAnsi="Symbol" w:hint="default"/>
      </w:rPr>
    </w:lvl>
    <w:lvl w:ilvl="1" w:tplc="34090003" w:tentative="1">
      <w:start w:val="1"/>
      <w:numFmt w:val="bullet"/>
      <w:lvlText w:val="o"/>
      <w:lvlJc w:val="left"/>
      <w:pPr>
        <w:ind w:left="720" w:hanging="360"/>
      </w:pPr>
      <w:rPr>
        <w:rFonts w:ascii="Courier New" w:hAnsi="Courier New" w:cs="Courier New" w:hint="default"/>
      </w:rPr>
    </w:lvl>
    <w:lvl w:ilvl="2" w:tplc="34090005" w:tentative="1">
      <w:start w:val="1"/>
      <w:numFmt w:val="bullet"/>
      <w:lvlText w:val=""/>
      <w:lvlJc w:val="left"/>
      <w:pPr>
        <w:ind w:left="1440" w:hanging="360"/>
      </w:pPr>
      <w:rPr>
        <w:rFonts w:ascii="Wingdings" w:hAnsi="Wingdings" w:hint="default"/>
      </w:rPr>
    </w:lvl>
    <w:lvl w:ilvl="3" w:tplc="34090001" w:tentative="1">
      <w:start w:val="1"/>
      <w:numFmt w:val="bullet"/>
      <w:lvlText w:val=""/>
      <w:lvlJc w:val="left"/>
      <w:pPr>
        <w:ind w:left="2160" w:hanging="360"/>
      </w:pPr>
      <w:rPr>
        <w:rFonts w:ascii="Symbol" w:hAnsi="Symbol" w:hint="default"/>
      </w:rPr>
    </w:lvl>
    <w:lvl w:ilvl="4" w:tplc="34090003" w:tentative="1">
      <w:start w:val="1"/>
      <w:numFmt w:val="bullet"/>
      <w:lvlText w:val="o"/>
      <w:lvlJc w:val="left"/>
      <w:pPr>
        <w:ind w:left="2880" w:hanging="360"/>
      </w:pPr>
      <w:rPr>
        <w:rFonts w:ascii="Courier New" w:hAnsi="Courier New" w:cs="Courier New" w:hint="default"/>
      </w:rPr>
    </w:lvl>
    <w:lvl w:ilvl="5" w:tplc="34090005" w:tentative="1">
      <w:start w:val="1"/>
      <w:numFmt w:val="bullet"/>
      <w:lvlText w:val=""/>
      <w:lvlJc w:val="left"/>
      <w:pPr>
        <w:ind w:left="3600" w:hanging="360"/>
      </w:pPr>
      <w:rPr>
        <w:rFonts w:ascii="Wingdings" w:hAnsi="Wingdings" w:hint="default"/>
      </w:rPr>
    </w:lvl>
    <w:lvl w:ilvl="6" w:tplc="34090001" w:tentative="1">
      <w:start w:val="1"/>
      <w:numFmt w:val="bullet"/>
      <w:lvlText w:val=""/>
      <w:lvlJc w:val="left"/>
      <w:pPr>
        <w:ind w:left="4320" w:hanging="360"/>
      </w:pPr>
      <w:rPr>
        <w:rFonts w:ascii="Symbol" w:hAnsi="Symbol" w:hint="default"/>
      </w:rPr>
    </w:lvl>
    <w:lvl w:ilvl="7" w:tplc="34090003" w:tentative="1">
      <w:start w:val="1"/>
      <w:numFmt w:val="bullet"/>
      <w:lvlText w:val="o"/>
      <w:lvlJc w:val="left"/>
      <w:pPr>
        <w:ind w:left="5040" w:hanging="360"/>
      </w:pPr>
      <w:rPr>
        <w:rFonts w:ascii="Courier New" w:hAnsi="Courier New" w:cs="Courier New" w:hint="default"/>
      </w:rPr>
    </w:lvl>
    <w:lvl w:ilvl="8" w:tplc="34090005" w:tentative="1">
      <w:start w:val="1"/>
      <w:numFmt w:val="bullet"/>
      <w:lvlText w:val=""/>
      <w:lvlJc w:val="left"/>
      <w:pPr>
        <w:ind w:left="5760" w:hanging="360"/>
      </w:pPr>
      <w:rPr>
        <w:rFonts w:ascii="Wingdings" w:hAnsi="Wingdings" w:hint="default"/>
      </w:rPr>
    </w:lvl>
  </w:abstractNum>
  <w:abstractNum w:abstractNumId="9">
    <w:nsid w:val="4AA61949"/>
    <w:multiLevelType w:val="hybridMultilevel"/>
    <w:tmpl w:val="71CC4262"/>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nsid w:val="5B2B3C0C"/>
    <w:multiLevelType w:val="hybridMultilevel"/>
    <w:tmpl w:val="AAF8714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nsid w:val="60F01DCF"/>
    <w:multiLevelType w:val="hybridMultilevel"/>
    <w:tmpl w:val="37E243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5FB2955"/>
    <w:multiLevelType w:val="hybridMultilevel"/>
    <w:tmpl w:val="DC22A7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6DBB6707"/>
    <w:multiLevelType w:val="hybridMultilevel"/>
    <w:tmpl w:val="79565D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3"/>
  </w:num>
  <w:num w:numId="5">
    <w:abstractNumId w:val="9"/>
  </w:num>
  <w:num w:numId="6">
    <w:abstractNumId w:val="1"/>
  </w:num>
  <w:num w:numId="7">
    <w:abstractNumId w:val="11"/>
  </w:num>
  <w:num w:numId="8">
    <w:abstractNumId w:val="0"/>
  </w:num>
  <w:num w:numId="9">
    <w:abstractNumId w:val="6"/>
  </w:num>
  <w:num w:numId="10">
    <w:abstractNumId w:val="12"/>
  </w:num>
  <w:num w:numId="11">
    <w:abstractNumId w:val="4"/>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4E"/>
    <w:rsid w:val="00003A00"/>
    <w:rsid w:val="00037D4E"/>
    <w:rsid w:val="0004472E"/>
    <w:rsid w:val="00053953"/>
    <w:rsid w:val="000557B4"/>
    <w:rsid w:val="00061261"/>
    <w:rsid w:val="000C07B0"/>
    <w:rsid w:val="000C6F59"/>
    <w:rsid w:val="000D2BEC"/>
    <w:rsid w:val="000E0CCE"/>
    <w:rsid w:val="000E54B5"/>
    <w:rsid w:val="000E7833"/>
    <w:rsid w:val="000F11D9"/>
    <w:rsid w:val="000F3936"/>
    <w:rsid w:val="00101BCA"/>
    <w:rsid w:val="00121607"/>
    <w:rsid w:val="00124228"/>
    <w:rsid w:val="001255D6"/>
    <w:rsid w:val="001321CC"/>
    <w:rsid w:val="00134567"/>
    <w:rsid w:val="00135590"/>
    <w:rsid w:val="0016541F"/>
    <w:rsid w:val="00176339"/>
    <w:rsid w:val="00181DF3"/>
    <w:rsid w:val="0018351B"/>
    <w:rsid w:val="00196F8C"/>
    <w:rsid w:val="001A7E54"/>
    <w:rsid w:val="001C3A99"/>
    <w:rsid w:val="001E24CD"/>
    <w:rsid w:val="001E26AB"/>
    <w:rsid w:val="00201D5C"/>
    <w:rsid w:val="00216B46"/>
    <w:rsid w:val="00221D35"/>
    <w:rsid w:val="00232AA8"/>
    <w:rsid w:val="0023721E"/>
    <w:rsid w:val="002377A0"/>
    <w:rsid w:val="00240F5A"/>
    <w:rsid w:val="00242DBF"/>
    <w:rsid w:val="00252D12"/>
    <w:rsid w:val="00254472"/>
    <w:rsid w:val="002544C0"/>
    <w:rsid w:val="0026183B"/>
    <w:rsid w:val="00264733"/>
    <w:rsid w:val="00276DA4"/>
    <w:rsid w:val="002C191D"/>
    <w:rsid w:val="002C7D70"/>
    <w:rsid w:val="002D11F0"/>
    <w:rsid w:val="002E2896"/>
    <w:rsid w:val="002F5088"/>
    <w:rsid w:val="00303C45"/>
    <w:rsid w:val="0030525B"/>
    <w:rsid w:val="00324D1F"/>
    <w:rsid w:val="003306EA"/>
    <w:rsid w:val="00334B7D"/>
    <w:rsid w:val="00347B24"/>
    <w:rsid w:val="003503BA"/>
    <w:rsid w:val="00353A17"/>
    <w:rsid w:val="00367494"/>
    <w:rsid w:val="003678BD"/>
    <w:rsid w:val="00371961"/>
    <w:rsid w:val="003819A7"/>
    <w:rsid w:val="00384C83"/>
    <w:rsid w:val="00385402"/>
    <w:rsid w:val="00394F7E"/>
    <w:rsid w:val="003B1601"/>
    <w:rsid w:val="003B231F"/>
    <w:rsid w:val="003D40C6"/>
    <w:rsid w:val="003E0F44"/>
    <w:rsid w:val="003E30CE"/>
    <w:rsid w:val="003E3311"/>
    <w:rsid w:val="003E7967"/>
    <w:rsid w:val="003F163C"/>
    <w:rsid w:val="00400452"/>
    <w:rsid w:val="00441E47"/>
    <w:rsid w:val="00443C48"/>
    <w:rsid w:val="004527CD"/>
    <w:rsid w:val="0045595B"/>
    <w:rsid w:val="004619A9"/>
    <w:rsid w:val="0046762B"/>
    <w:rsid w:val="004A52BF"/>
    <w:rsid w:val="004B4BE9"/>
    <w:rsid w:val="004B53E7"/>
    <w:rsid w:val="004B5B7A"/>
    <w:rsid w:val="004E20EE"/>
    <w:rsid w:val="004E6F61"/>
    <w:rsid w:val="004F1A7F"/>
    <w:rsid w:val="004F36A5"/>
    <w:rsid w:val="004F53F3"/>
    <w:rsid w:val="005146CF"/>
    <w:rsid w:val="005274E0"/>
    <w:rsid w:val="00553919"/>
    <w:rsid w:val="00554641"/>
    <w:rsid w:val="00555B28"/>
    <w:rsid w:val="00573769"/>
    <w:rsid w:val="00576EEC"/>
    <w:rsid w:val="005B1447"/>
    <w:rsid w:val="005B7F1B"/>
    <w:rsid w:val="005C6850"/>
    <w:rsid w:val="005D320C"/>
    <w:rsid w:val="005E327B"/>
    <w:rsid w:val="005E52C4"/>
    <w:rsid w:val="005F427E"/>
    <w:rsid w:val="00625AF7"/>
    <w:rsid w:val="00625D5C"/>
    <w:rsid w:val="00630652"/>
    <w:rsid w:val="00644087"/>
    <w:rsid w:val="006642E6"/>
    <w:rsid w:val="006820D7"/>
    <w:rsid w:val="00685F64"/>
    <w:rsid w:val="00693EF8"/>
    <w:rsid w:val="006B2390"/>
    <w:rsid w:val="006B2BA8"/>
    <w:rsid w:val="006C1B20"/>
    <w:rsid w:val="006D3ACD"/>
    <w:rsid w:val="006D4C03"/>
    <w:rsid w:val="006F0B1C"/>
    <w:rsid w:val="006F3B40"/>
    <w:rsid w:val="006F7186"/>
    <w:rsid w:val="00701B92"/>
    <w:rsid w:val="00716D21"/>
    <w:rsid w:val="00721E08"/>
    <w:rsid w:val="00723FF2"/>
    <w:rsid w:val="00726186"/>
    <w:rsid w:val="00726482"/>
    <w:rsid w:val="0073030B"/>
    <w:rsid w:val="00735773"/>
    <w:rsid w:val="00752AE1"/>
    <w:rsid w:val="00753224"/>
    <w:rsid w:val="00766A50"/>
    <w:rsid w:val="00787FDB"/>
    <w:rsid w:val="0079259E"/>
    <w:rsid w:val="00797578"/>
    <w:rsid w:val="007A0B3D"/>
    <w:rsid w:val="007A24F6"/>
    <w:rsid w:val="007B16AC"/>
    <w:rsid w:val="007B20CB"/>
    <w:rsid w:val="007C2A9B"/>
    <w:rsid w:val="007C3E79"/>
    <w:rsid w:val="007C5389"/>
    <w:rsid w:val="007C691B"/>
    <w:rsid w:val="007D4501"/>
    <w:rsid w:val="007F163A"/>
    <w:rsid w:val="0081210D"/>
    <w:rsid w:val="00865267"/>
    <w:rsid w:val="00874BDB"/>
    <w:rsid w:val="00880C80"/>
    <w:rsid w:val="008A7C2F"/>
    <w:rsid w:val="008B2502"/>
    <w:rsid w:val="008C101A"/>
    <w:rsid w:val="008D1470"/>
    <w:rsid w:val="008D30E2"/>
    <w:rsid w:val="008D4B25"/>
    <w:rsid w:val="008E1B38"/>
    <w:rsid w:val="00905379"/>
    <w:rsid w:val="0091395B"/>
    <w:rsid w:val="009160F0"/>
    <w:rsid w:val="00923C8D"/>
    <w:rsid w:val="00940E7E"/>
    <w:rsid w:val="00944C50"/>
    <w:rsid w:val="00954D05"/>
    <w:rsid w:val="00961D02"/>
    <w:rsid w:val="00970806"/>
    <w:rsid w:val="00972FF6"/>
    <w:rsid w:val="00980C37"/>
    <w:rsid w:val="00993BAB"/>
    <w:rsid w:val="00993DBE"/>
    <w:rsid w:val="009B1C47"/>
    <w:rsid w:val="009B3694"/>
    <w:rsid w:val="009C49B0"/>
    <w:rsid w:val="009C56B0"/>
    <w:rsid w:val="009C6AEC"/>
    <w:rsid w:val="009C7D19"/>
    <w:rsid w:val="009D2C55"/>
    <w:rsid w:val="009F0C8E"/>
    <w:rsid w:val="00A0146C"/>
    <w:rsid w:val="00A058DE"/>
    <w:rsid w:val="00A061FC"/>
    <w:rsid w:val="00A17EA3"/>
    <w:rsid w:val="00A227EE"/>
    <w:rsid w:val="00A25F5F"/>
    <w:rsid w:val="00A40A46"/>
    <w:rsid w:val="00A41D4B"/>
    <w:rsid w:val="00A54170"/>
    <w:rsid w:val="00A6038C"/>
    <w:rsid w:val="00A64AA1"/>
    <w:rsid w:val="00A6589B"/>
    <w:rsid w:val="00A71949"/>
    <w:rsid w:val="00A72721"/>
    <w:rsid w:val="00A77367"/>
    <w:rsid w:val="00A93964"/>
    <w:rsid w:val="00AA1210"/>
    <w:rsid w:val="00AB09B4"/>
    <w:rsid w:val="00AC3AE8"/>
    <w:rsid w:val="00AD032F"/>
    <w:rsid w:val="00AD264E"/>
    <w:rsid w:val="00AD4D7C"/>
    <w:rsid w:val="00AD74BA"/>
    <w:rsid w:val="00AE0642"/>
    <w:rsid w:val="00AE1187"/>
    <w:rsid w:val="00AE5F19"/>
    <w:rsid w:val="00B04485"/>
    <w:rsid w:val="00B07464"/>
    <w:rsid w:val="00B22B63"/>
    <w:rsid w:val="00B24A42"/>
    <w:rsid w:val="00B36183"/>
    <w:rsid w:val="00B40B9C"/>
    <w:rsid w:val="00B42F38"/>
    <w:rsid w:val="00B555B8"/>
    <w:rsid w:val="00B644A8"/>
    <w:rsid w:val="00B6498E"/>
    <w:rsid w:val="00B64FBF"/>
    <w:rsid w:val="00B748B5"/>
    <w:rsid w:val="00B804BB"/>
    <w:rsid w:val="00B86858"/>
    <w:rsid w:val="00B96CE6"/>
    <w:rsid w:val="00BA1971"/>
    <w:rsid w:val="00BA2479"/>
    <w:rsid w:val="00BA4F06"/>
    <w:rsid w:val="00BB4E40"/>
    <w:rsid w:val="00BB7CBA"/>
    <w:rsid w:val="00BC4630"/>
    <w:rsid w:val="00BC537E"/>
    <w:rsid w:val="00BD7D1B"/>
    <w:rsid w:val="00BE26B5"/>
    <w:rsid w:val="00BE7271"/>
    <w:rsid w:val="00BF5994"/>
    <w:rsid w:val="00C10935"/>
    <w:rsid w:val="00C134A5"/>
    <w:rsid w:val="00C138D2"/>
    <w:rsid w:val="00C200B2"/>
    <w:rsid w:val="00C34BD6"/>
    <w:rsid w:val="00C352EE"/>
    <w:rsid w:val="00C36065"/>
    <w:rsid w:val="00C44C51"/>
    <w:rsid w:val="00C574E1"/>
    <w:rsid w:val="00C63902"/>
    <w:rsid w:val="00C711F1"/>
    <w:rsid w:val="00C82DB1"/>
    <w:rsid w:val="00C97B5D"/>
    <w:rsid w:val="00CA565F"/>
    <w:rsid w:val="00CB06EB"/>
    <w:rsid w:val="00CF38B4"/>
    <w:rsid w:val="00D17FC8"/>
    <w:rsid w:val="00D21CDD"/>
    <w:rsid w:val="00D347D8"/>
    <w:rsid w:val="00D52CF5"/>
    <w:rsid w:val="00D57352"/>
    <w:rsid w:val="00D67234"/>
    <w:rsid w:val="00D679F9"/>
    <w:rsid w:val="00D85C52"/>
    <w:rsid w:val="00D91E0F"/>
    <w:rsid w:val="00DA5D16"/>
    <w:rsid w:val="00DC11E8"/>
    <w:rsid w:val="00DD110E"/>
    <w:rsid w:val="00DD5528"/>
    <w:rsid w:val="00DE41FA"/>
    <w:rsid w:val="00E01DE2"/>
    <w:rsid w:val="00E0441D"/>
    <w:rsid w:val="00E2791A"/>
    <w:rsid w:val="00E35D67"/>
    <w:rsid w:val="00E36198"/>
    <w:rsid w:val="00E42931"/>
    <w:rsid w:val="00E43D8E"/>
    <w:rsid w:val="00E454EC"/>
    <w:rsid w:val="00E45F31"/>
    <w:rsid w:val="00E46450"/>
    <w:rsid w:val="00E51EA6"/>
    <w:rsid w:val="00E5282F"/>
    <w:rsid w:val="00E53F96"/>
    <w:rsid w:val="00E6068A"/>
    <w:rsid w:val="00E6682A"/>
    <w:rsid w:val="00E76C1F"/>
    <w:rsid w:val="00E912E5"/>
    <w:rsid w:val="00EB25E1"/>
    <w:rsid w:val="00EB4563"/>
    <w:rsid w:val="00ED328F"/>
    <w:rsid w:val="00ED7AC3"/>
    <w:rsid w:val="00EE2709"/>
    <w:rsid w:val="00F11B85"/>
    <w:rsid w:val="00F16BA5"/>
    <w:rsid w:val="00F17E6D"/>
    <w:rsid w:val="00F37559"/>
    <w:rsid w:val="00F44E67"/>
    <w:rsid w:val="00F57615"/>
    <w:rsid w:val="00F57B34"/>
    <w:rsid w:val="00F64F5F"/>
    <w:rsid w:val="00F750EF"/>
    <w:rsid w:val="00F77294"/>
    <w:rsid w:val="00F86CEC"/>
    <w:rsid w:val="00F9372A"/>
    <w:rsid w:val="00FA4B89"/>
    <w:rsid w:val="00FB00A0"/>
    <w:rsid w:val="00FB2DA5"/>
    <w:rsid w:val="00FC487D"/>
    <w:rsid w:val="00FC545A"/>
    <w:rsid w:val="00FC5F92"/>
    <w:rsid w:val="00FF05CE"/>
    <w:rsid w:val="00FF0B42"/>
    <w:rsid w:val="00FF6264"/>
    <w:rsid w:val="00FF71E2"/>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8F0D9-6693-470D-92EC-CED06E5A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A5"/>
    <w:pPr>
      <w:spacing w:after="200" w:line="276" w:lineRule="auto"/>
    </w:pPr>
    <w:rPr>
      <w:sz w:val="22"/>
      <w:szCs w:val="22"/>
      <w:lang w:eastAsia="en-US"/>
    </w:rPr>
  </w:style>
  <w:style w:type="paragraph" w:styleId="Heading1">
    <w:name w:val="heading 1"/>
    <w:basedOn w:val="Normal"/>
    <w:next w:val="Normal"/>
    <w:link w:val="Heading1Char"/>
    <w:qFormat/>
    <w:rsid w:val="005E327B"/>
    <w:pPr>
      <w:keepNext/>
      <w:spacing w:after="0" w:line="240" w:lineRule="auto"/>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94F7E"/>
  </w:style>
  <w:style w:type="character" w:customStyle="1" w:styleId="Heading1Char">
    <w:name w:val="Heading 1 Char"/>
    <w:link w:val="Heading1"/>
    <w:rsid w:val="005E327B"/>
    <w:rPr>
      <w:rFonts w:ascii="Arial" w:eastAsia="Times New Roman" w:hAnsi="Arial"/>
      <w:sz w:val="24"/>
    </w:rPr>
  </w:style>
  <w:style w:type="character" w:styleId="Hyperlink">
    <w:name w:val="Hyperlink"/>
    <w:uiPriority w:val="99"/>
    <w:unhideWhenUsed/>
    <w:rsid w:val="00701B92"/>
    <w:rPr>
      <w:color w:val="0000FF"/>
      <w:u w:val="single"/>
    </w:rPr>
  </w:style>
  <w:style w:type="paragraph" w:customStyle="1" w:styleId="Default">
    <w:name w:val="Default"/>
    <w:rsid w:val="00E43D8E"/>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F11B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6589B"/>
    <w:pPr>
      <w:tabs>
        <w:tab w:val="center" w:pos="4680"/>
        <w:tab w:val="right" w:pos="9360"/>
      </w:tabs>
    </w:pPr>
  </w:style>
  <w:style w:type="character" w:customStyle="1" w:styleId="HeaderChar">
    <w:name w:val="Header Char"/>
    <w:link w:val="Header"/>
    <w:uiPriority w:val="99"/>
    <w:rsid w:val="00A6589B"/>
    <w:rPr>
      <w:sz w:val="22"/>
      <w:szCs w:val="22"/>
      <w:lang w:val="en-PH"/>
    </w:rPr>
  </w:style>
  <w:style w:type="paragraph" w:styleId="Footer">
    <w:name w:val="footer"/>
    <w:basedOn w:val="Normal"/>
    <w:link w:val="FooterChar"/>
    <w:uiPriority w:val="99"/>
    <w:unhideWhenUsed/>
    <w:rsid w:val="00A6589B"/>
    <w:pPr>
      <w:tabs>
        <w:tab w:val="center" w:pos="4680"/>
        <w:tab w:val="right" w:pos="9360"/>
      </w:tabs>
    </w:pPr>
  </w:style>
  <w:style w:type="character" w:customStyle="1" w:styleId="FooterChar">
    <w:name w:val="Footer Char"/>
    <w:link w:val="Footer"/>
    <w:uiPriority w:val="99"/>
    <w:rsid w:val="00A6589B"/>
    <w:rPr>
      <w:sz w:val="22"/>
      <w:szCs w:val="22"/>
      <w:lang w:val="en-PH"/>
    </w:rPr>
  </w:style>
  <w:style w:type="character" w:styleId="CommentReference">
    <w:name w:val="annotation reference"/>
    <w:uiPriority w:val="99"/>
    <w:semiHidden/>
    <w:unhideWhenUsed/>
    <w:rsid w:val="005D320C"/>
    <w:rPr>
      <w:sz w:val="16"/>
      <w:szCs w:val="16"/>
    </w:rPr>
  </w:style>
  <w:style w:type="paragraph" w:styleId="CommentText">
    <w:name w:val="annotation text"/>
    <w:basedOn w:val="Normal"/>
    <w:link w:val="CommentTextChar"/>
    <w:uiPriority w:val="99"/>
    <w:semiHidden/>
    <w:unhideWhenUsed/>
    <w:rsid w:val="005D320C"/>
    <w:rPr>
      <w:sz w:val="20"/>
      <w:szCs w:val="20"/>
    </w:rPr>
  </w:style>
  <w:style w:type="character" w:customStyle="1" w:styleId="CommentTextChar">
    <w:name w:val="Comment Text Char"/>
    <w:link w:val="CommentText"/>
    <w:uiPriority w:val="99"/>
    <w:semiHidden/>
    <w:rsid w:val="005D320C"/>
    <w:rPr>
      <w:lang w:val="en-PH"/>
    </w:rPr>
  </w:style>
  <w:style w:type="paragraph" w:styleId="CommentSubject">
    <w:name w:val="annotation subject"/>
    <w:basedOn w:val="CommentText"/>
    <w:next w:val="CommentText"/>
    <w:link w:val="CommentSubjectChar"/>
    <w:uiPriority w:val="99"/>
    <w:semiHidden/>
    <w:unhideWhenUsed/>
    <w:rsid w:val="005D320C"/>
    <w:rPr>
      <w:b/>
      <w:bCs/>
    </w:rPr>
  </w:style>
  <w:style w:type="character" w:customStyle="1" w:styleId="CommentSubjectChar">
    <w:name w:val="Comment Subject Char"/>
    <w:link w:val="CommentSubject"/>
    <w:uiPriority w:val="99"/>
    <w:semiHidden/>
    <w:rsid w:val="005D320C"/>
    <w:rPr>
      <w:b/>
      <w:bCs/>
      <w:lang w:val="en-PH"/>
    </w:rPr>
  </w:style>
  <w:style w:type="paragraph" w:styleId="BalloonText">
    <w:name w:val="Balloon Text"/>
    <w:basedOn w:val="Normal"/>
    <w:link w:val="BalloonTextChar"/>
    <w:uiPriority w:val="99"/>
    <w:semiHidden/>
    <w:unhideWhenUsed/>
    <w:rsid w:val="005D32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D320C"/>
    <w:rPr>
      <w:rFonts w:ascii="Tahoma" w:hAnsi="Tahoma" w:cs="Tahoma"/>
      <w:sz w:val="16"/>
      <w:szCs w:val="16"/>
      <w:lang w:val="en-PH"/>
    </w:rPr>
  </w:style>
  <w:style w:type="paragraph" w:styleId="ListParagraph">
    <w:name w:val="List Paragraph"/>
    <w:basedOn w:val="Normal"/>
    <w:uiPriority w:val="34"/>
    <w:qFormat/>
    <w:rsid w:val="00D91E0F"/>
    <w:pPr>
      <w:ind w:left="720"/>
      <w:contextualSpacing/>
    </w:pPr>
  </w:style>
  <w:style w:type="paragraph" w:styleId="NoSpacing">
    <w:name w:val="No Spacing"/>
    <w:uiPriority w:val="1"/>
    <w:qFormat/>
    <w:rsid w:val="00E46450"/>
    <w:rPr>
      <w:sz w:val="22"/>
      <w:szCs w:val="22"/>
      <w:lang w:eastAsia="en-US"/>
    </w:rPr>
  </w:style>
  <w:style w:type="character" w:styleId="FollowedHyperlink">
    <w:name w:val="FollowedHyperlink"/>
    <w:basedOn w:val="DefaultParagraphFont"/>
    <w:uiPriority w:val="99"/>
    <w:semiHidden/>
    <w:unhideWhenUsed/>
    <w:rsid w:val="00D57352"/>
    <w:rPr>
      <w:color w:val="800080"/>
      <w:u w:val="single"/>
    </w:rPr>
  </w:style>
  <w:style w:type="paragraph" w:customStyle="1" w:styleId="xl65">
    <w:name w:val="xl65"/>
    <w:basedOn w:val="Normal"/>
    <w:rsid w:val="00D57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66">
    <w:name w:val="xl66"/>
    <w:basedOn w:val="Normal"/>
    <w:rsid w:val="00D57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67">
    <w:name w:val="xl67"/>
    <w:basedOn w:val="Normal"/>
    <w:rsid w:val="00D57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68">
    <w:name w:val="xl68"/>
    <w:basedOn w:val="Normal"/>
    <w:rsid w:val="00D57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69">
    <w:name w:val="xl69"/>
    <w:basedOn w:val="Normal"/>
    <w:rsid w:val="00D573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70">
    <w:name w:val="xl70"/>
    <w:basedOn w:val="Normal"/>
    <w:rsid w:val="00D573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71">
    <w:name w:val="xl71"/>
    <w:basedOn w:val="Normal"/>
    <w:rsid w:val="00D573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72">
    <w:name w:val="xl72"/>
    <w:basedOn w:val="Normal"/>
    <w:rsid w:val="00D573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73">
    <w:name w:val="xl73"/>
    <w:basedOn w:val="Normal"/>
    <w:rsid w:val="00D57352"/>
    <w:pP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74">
    <w:name w:val="xl74"/>
    <w:basedOn w:val="Normal"/>
    <w:rsid w:val="00D57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75">
    <w:name w:val="xl75"/>
    <w:basedOn w:val="Normal"/>
    <w:rsid w:val="00D57352"/>
    <w:pPr>
      <w:spacing w:before="100" w:beforeAutospacing="1" w:after="100" w:afterAutospacing="1" w:line="240" w:lineRule="auto"/>
      <w:jc w:val="center"/>
      <w:textAlignment w:val="center"/>
    </w:pPr>
    <w:rPr>
      <w:rFonts w:ascii="Times New Roman" w:eastAsia="Times New Roman" w:hAnsi="Times New Roman"/>
      <w:sz w:val="20"/>
      <w:szCs w:val="20"/>
      <w:lang w:val="en-GB" w:eastAsia="en-GB"/>
    </w:rPr>
  </w:style>
  <w:style w:type="paragraph" w:customStyle="1" w:styleId="xl76">
    <w:name w:val="xl76"/>
    <w:basedOn w:val="Normal"/>
    <w:rsid w:val="00D573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77">
    <w:name w:val="xl77"/>
    <w:basedOn w:val="Normal"/>
    <w:rsid w:val="00D573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78">
    <w:name w:val="xl78"/>
    <w:basedOn w:val="Normal"/>
    <w:rsid w:val="00D573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79">
    <w:name w:val="xl79"/>
    <w:basedOn w:val="Normal"/>
    <w:rsid w:val="00D573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80">
    <w:name w:val="xl80"/>
    <w:basedOn w:val="Normal"/>
    <w:rsid w:val="00D573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81">
    <w:name w:val="xl81"/>
    <w:basedOn w:val="Normal"/>
    <w:rsid w:val="00D573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9"/>
      <w:szCs w:val="19"/>
      <w:lang w:val="en-GB" w:eastAsia="en-GB"/>
    </w:rPr>
  </w:style>
  <w:style w:type="paragraph" w:customStyle="1" w:styleId="xl82">
    <w:name w:val="xl82"/>
    <w:basedOn w:val="Normal"/>
    <w:rsid w:val="00D573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9"/>
      <w:szCs w:val="19"/>
      <w:lang w:val="en-GB" w:eastAsia="en-GB"/>
    </w:rPr>
  </w:style>
  <w:style w:type="paragraph" w:customStyle="1" w:styleId="xl83">
    <w:name w:val="xl83"/>
    <w:basedOn w:val="Normal"/>
    <w:rsid w:val="00D573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9"/>
      <w:szCs w:val="19"/>
      <w:lang w:val="en-GB" w:eastAsia="en-GB"/>
    </w:rPr>
  </w:style>
  <w:style w:type="paragraph" w:customStyle="1" w:styleId="xl84">
    <w:name w:val="xl84"/>
    <w:basedOn w:val="Normal"/>
    <w:rsid w:val="00D573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85">
    <w:name w:val="xl85"/>
    <w:basedOn w:val="Normal"/>
    <w:rsid w:val="00D573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86">
    <w:name w:val="xl86"/>
    <w:basedOn w:val="Normal"/>
    <w:rsid w:val="00D5735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 w:type="paragraph" w:customStyle="1" w:styleId="xl87">
    <w:name w:val="xl87"/>
    <w:basedOn w:val="Normal"/>
    <w:rsid w:val="00D5735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0253">
      <w:bodyDiv w:val="1"/>
      <w:marLeft w:val="0"/>
      <w:marRight w:val="0"/>
      <w:marTop w:val="0"/>
      <w:marBottom w:val="0"/>
      <w:divBdr>
        <w:top w:val="none" w:sz="0" w:space="0" w:color="auto"/>
        <w:left w:val="none" w:sz="0" w:space="0" w:color="auto"/>
        <w:bottom w:val="none" w:sz="0" w:space="0" w:color="auto"/>
        <w:right w:val="none" w:sz="0" w:space="0" w:color="auto"/>
      </w:divBdr>
    </w:div>
    <w:div w:id="79107391">
      <w:bodyDiv w:val="1"/>
      <w:marLeft w:val="0"/>
      <w:marRight w:val="0"/>
      <w:marTop w:val="0"/>
      <w:marBottom w:val="0"/>
      <w:divBdr>
        <w:top w:val="none" w:sz="0" w:space="0" w:color="auto"/>
        <w:left w:val="none" w:sz="0" w:space="0" w:color="auto"/>
        <w:bottom w:val="none" w:sz="0" w:space="0" w:color="auto"/>
        <w:right w:val="none" w:sz="0" w:space="0" w:color="auto"/>
      </w:divBdr>
    </w:div>
    <w:div w:id="110171510">
      <w:bodyDiv w:val="1"/>
      <w:marLeft w:val="0"/>
      <w:marRight w:val="0"/>
      <w:marTop w:val="0"/>
      <w:marBottom w:val="0"/>
      <w:divBdr>
        <w:top w:val="none" w:sz="0" w:space="0" w:color="auto"/>
        <w:left w:val="none" w:sz="0" w:space="0" w:color="auto"/>
        <w:bottom w:val="none" w:sz="0" w:space="0" w:color="auto"/>
        <w:right w:val="none" w:sz="0" w:space="0" w:color="auto"/>
      </w:divBdr>
    </w:div>
    <w:div w:id="192890140">
      <w:bodyDiv w:val="1"/>
      <w:marLeft w:val="0"/>
      <w:marRight w:val="0"/>
      <w:marTop w:val="0"/>
      <w:marBottom w:val="0"/>
      <w:divBdr>
        <w:top w:val="none" w:sz="0" w:space="0" w:color="auto"/>
        <w:left w:val="none" w:sz="0" w:space="0" w:color="auto"/>
        <w:bottom w:val="none" w:sz="0" w:space="0" w:color="auto"/>
        <w:right w:val="none" w:sz="0" w:space="0" w:color="auto"/>
      </w:divBdr>
    </w:div>
    <w:div w:id="245194086">
      <w:bodyDiv w:val="1"/>
      <w:marLeft w:val="0"/>
      <w:marRight w:val="0"/>
      <w:marTop w:val="0"/>
      <w:marBottom w:val="0"/>
      <w:divBdr>
        <w:top w:val="none" w:sz="0" w:space="0" w:color="auto"/>
        <w:left w:val="none" w:sz="0" w:space="0" w:color="auto"/>
        <w:bottom w:val="none" w:sz="0" w:space="0" w:color="auto"/>
        <w:right w:val="none" w:sz="0" w:space="0" w:color="auto"/>
      </w:divBdr>
    </w:div>
    <w:div w:id="275602910">
      <w:bodyDiv w:val="1"/>
      <w:marLeft w:val="0"/>
      <w:marRight w:val="0"/>
      <w:marTop w:val="0"/>
      <w:marBottom w:val="0"/>
      <w:divBdr>
        <w:top w:val="none" w:sz="0" w:space="0" w:color="auto"/>
        <w:left w:val="none" w:sz="0" w:space="0" w:color="auto"/>
        <w:bottom w:val="none" w:sz="0" w:space="0" w:color="auto"/>
        <w:right w:val="none" w:sz="0" w:space="0" w:color="auto"/>
      </w:divBdr>
    </w:div>
    <w:div w:id="334843436">
      <w:bodyDiv w:val="1"/>
      <w:marLeft w:val="0"/>
      <w:marRight w:val="0"/>
      <w:marTop w:val="0"/>
      <w:marBottom w:val="0"/>
      <w:divBdr>
        <w:top w:val="none" w:sz="0" w:space="0" w:color="auto"/>
        <w:left w:val="none" w:sz="0" w:space="0" w:color="auto"/>
        <w:bottom w:val="none" w:sz="0" w:space="0" w:color="auto"/>
        <w:right w:val="none" w:sz="0" w:space="0" w:color="auto"/>
      </w:divBdr>
    </w:div>
    <w:div w:id="410739201">
      <w:bodyDiv w:val="1"/>
      <w:marLeft w:val="0"/>
      <w:marRight w:val="0"/>
      <w:marTop w:val="0"/>
      <w:marBottom w:val="0"/>
      <w:divBdr>
        <w:top w:val="none" w:sz="0" w:space="0" w:color="auto"/>
        <w:left w:val="none" w:sz="0" w:space="0" w:color="auto"/>
        <w:bottom w:val="none" w:sz="0" w:space="0" w:color="auto"/>
        <w:right w:val="none" w:sz="0" w:space="0" w:color="auto"/>
      </w:divBdr>
    </w:div>
    <w:div w:id="582303364">
      <w:bodyDiv w:val="1"/>
      <w:marLeft w:val="0"/>
      <w:marRight w:val="0"/>
      <w:marTop w:val="0"/>
      <w:marBottom w:val="0"/>
      <w:divBdr>
        <w:top w:val="none" w:sz="0" w:space="0" w:color="auto"/>
        <w:left w:val="none" w:sz="0" w:space="0" w:color="auto"/>
        <w:bottom w:val="none" w:sz="0" w:space="0" w:color="auto"/>
        <w:right w:val="none" w:sz="0" w:space="0" w:color="auto"/>
      </w:divBdr>
    </w:div>
    <w:div w:id="615870277">
      <w:bodyDiv w:val="1"/>
      <w:marLeft w:val="0"/>
      <w:marRight w:val="0"/>
      <w:marTop w:val="0"/>
      <w:marBottom w:val="0"/>
      <w:divBdr>
        <w:top w:val="none" w:sz="0" w:space="0" w:color="auto"/>
        <w:left w:val="none" w:sz="0" w:space="0" w:color="auto"/>
        <w:bottom w:val="none" w:sz="0" w:space="0" w:color="auto"/>
        <w:right w:val="none" w:sz="0" w:space="0" w:color="auto"/>
      </w:divBdr>
    </w:div>
    <w:div w:id="777530088">
      <w:bodyDiv w:val="1"/>
      <w:marLeft w:val="0"/>
      <w:marRight w:val="0"/>
      <w:marTop w:val="0"/>
      <w:marBottom w:val="0"/>
      <w:divBdr>
        <w:top w:val="none" w:sz="0" w:space="0" w:color="auto"/>
        <w:left w:val="none" w:sz="0" w:space="0" w:color="auto"/>
        <w:bottom w:val="none" w:sz="0" w:space="0" w:color="auto"/>
        <w:right w:val="none" w:sz="0" w:space="0" w:color="auto"/>
      </w:divBdr>
    </w:div>
    <w:div w:id="977226229">
      <w:bodyDiv w:val="1"/>
      <w:marLeft w:val="0"/>
      <w:marRight w:val="0"/>
      <w:marTop w:val="0"/>
      <w:marBottom w:val="0"/>
      <w:divBdr>
        <w:top w:val="none" w:sz="0" w:space="0" w:color="auto"/>
        <w:left w:val="none" w:sz="0" w:space="0" w:color="auto"/>
        <w:bottom w:val="none" w:sz="0" w:space="0" w:color="auto"/>
        <w:right w:val="none" w:sz="0" w:space="0" w:color="auto"/>
      </w:divBdr>
    </w:div>
    <w:div w:id="1035471115">
      <w:bodyDiv w:val="1"/>
      <w:marLeft w:val="0"/>
      <w:marRight w:val="0"/>
      <w:marTop w:val="0"/>
      <w:marBottom w:val="0"/>
      <w:divBdr>
        <w:top w:val="none" w:sz="0" w:space="0" w:color="auto"/>
        <w:left w:val="none" w:sz="0" w:space="0" w:color="auto"/>
        <w:bottom w:val="none" w:sz="0" w:space="0" w:color="auto"/>
        <w:right w:val="none" w:sz="0" w:space="0" w:color="auto"/>
      </w:divBdr>
    </w:div>
    <w:div w:id="1136022019">
      <w:bodyDiv w:val="1"/>
      <w:marLeft w:val="0"/>
      <w:marRight w:val="0"/>
      <w:marTop w:val="0"/>
      <w:marBottom w:val="0"/>
      <w:divBdr>
        <w:top w:val="none" w:sz="0" w:space="0" w:color="auto"/>
        <w:left w:val="none" w:sz="0" w:space="0" w:color="auto"/>
        <w:bottom w:val="none" w:sz="0" w:space="0" w:color="auto"/>
        <w:right w:val="none" w:sz="0" w:space="0" w:color="auto"/>
      </w:divBdr>
    </w:div>
    <w:div w:id="1179154880">
      <w:bodyDiv w:val="1"/>
      <w:marLeft w:val="0"/>
      <w:marRight w:val="0"/>
      <w:marTop w:val="0"/>
      <w:marBottom w:val="0"/>
      <w:divBdr>
        <w:top w:val="none" w:sz="0" w:space="0" w:color="auto"/>
        <w:left w:val="none" w:sz="0" w:space="0" w:color="auto"/>
        <w:bottom w:val="none" w:sz="0" w:space="0" w:color="auto"/>
        <w:right w:val="none" w:sz="0" w:space="0" w:color="auto"/>
      </w:divBdr>
    </w:div>
    <w:div w:id="1181965551">
      <w:bodyDiv w:val="1"/>
      <w:marLeft w:val="0"/>
      <w:marRight w:val="0"/>
      <w:marTop w:val="0"/>
      <w:marBottom w:val="0"/>
      <w:divBdr>
        <w:top w:val="none" w:sz="0" w:space="0" w:color="auto"/>
        <w:left w:val="none" w:sz="0" w:space="0" w:color="auto"/>
        <w:bottom w:val="none" w:sz="0" w:space="0" w:color="auto"/>
        <w:right w:val="none" w:sz="0" w:space="0" w:color="auto"/>
      </w:divBdr>
      <w:divsChild>
        <w:div w:id="1027439873">
          <w:marLeft w:val="0"/>
          <w:marRight w:val="0"/>
          <w:marTop w:val="0"/>
          <w:marBottom w:val="0"/>
          <w:divBdr>
            <w:top w:val="none" w:sz="0" w:space="0" w:color="auto"/>
            <w:left w:val="none" w:sz="0" w:space="0" w:color="auto"/>
            <w:bottom w:val="none" w:sz="0" w:space="0" w:color="auto"/>
            <w:right w:val="none" w:sz="0" w:space="0" w:color="auto"/>
          </w:divBdr>
          <w:divsChild>
            <w:div w:id="377559389">
              <w:marLeft w:val="0"/>
              <w:marRight w:val="0"/>
              <w:marTop w:val="0"/>
              <w:marBottom w:val="0"/>
              <w:divBdr>
                <w:top w:val="none" w:sz="0" w:space="0" w:color="auto"/>
                <w:left w:val="none" w:sz="0" w:space="0" w:color="auto"/>
                <w:bottom w:val="none" w:sz="0" w:space="0" w:color="auto"/>
                <w:right w:val="none" w:sz="0" w:space="0" w:color="auto"/>
              </w:divBdr>
            </w:div>
            <w:div w:id="380053895">
              <w:marLeft w:val="0"/>
              <w:marRight w:val="0"/>
              <w:marTop w:val="0"/>
              <w:marBottom w:val="0"/>
              <w:divBdr>
                <w:top w:val="none" w:sz="0" w:space="0" w:color="auto"/>
                <w:left w:val="none" w:sz="0" w:space="0" w:color="auto"/>
                <w:bottom w:val="none" w:sz="0" w:space="0" w:color="auto"/>
                <w:right w:val="none" w:sz="0" w:space="0" w:color="auto"/>
              </w:divBdr>
              <w:divsChild>
                <w:div w:id="85662954">
                  <w:marLeft w:val="0"/>
                  <w:marRight w:val="0"/>
                  <w:marTop w:val="0"/>
                  <w:marBottom w:val="0"/>
                  <w:divBdr>
                    <w:top w:val="none" w:sz="0" w:space="0" w:color="auto"/>
                    <w:left w:val="none" w:sz="0" w:space="0" w:color="auto"/>
                    <w:bottom w:val="none" w:sz="0" w:space="0" w:color="auto"/>
                    <w:right w:val="none" w:sz="0" w:space="0" w:color="auto"/>
                  </w:divBdr>
                </w:div>
                <w:div w:id="198125100">
                  <w:marLeft w:val="0"/>
                  <w:marRight w:val="0"/>
                  <w:marTop w:val="0"/>
                  <w:marBottom w:val="0"/>
                  <w:divBdr>
                    <w:top w:val="none" w:sz="0" w:space="0" w:color="auto"/>
                    <w:left w:val="none" w:sz="0" w:space="0" w:color="auto"/>
                    <w:bottom w:val="none" w:sz="0" w:space="0" w:color="auto"/>
                    <w:right w:val="none" w:sz="0" w:space="0" w:color="auto"/>
                  </w:divBdr>
                </w:div>
                <w:div w:id="300890010">
                  <w:marLeft w:val="0"/>
                  <w:marRight w:val="0"/>
                  <w:marTop w:val="0"/>
                  <w:marBottom w:val="0"/>
                  <w:divBdr>
                    <w:top w:val="none" w:sz="0" w:space="0" w:color="auto"/>
                    <w:left w:val="none" w:sz="0" w:space="0" w:color="auto"/>
                    <w:bottom w:val="none" w:sz="0" w:space="0" w:color="auto"/>
                    <w:right w:val="none" w:sz="0" w:space="0" w:color="auto"/>
                  </w:divBdr>
                </w:div>
                <w:div w:id="307444377">
                  <w:marLeft w:val="0"/>
                  <w:marRight w:val="0"/>
                  <w:marTop w:val="0"/>
                  <w:marBottom w:val="0"/>
                  <w:divBdr>
                    <w:top w:val="none" w:sz="0" w:space="0" w:color="auto"/>
                    <w:left w:val="none" w:sz="0" w:space="0" w:color="auto"/>
                    <w:bottom w:val="none" w:sz="0" w:space="0" w:color="auto"/>
                    <w:right w:val="none" w:sz="0" w:space="0" w:color="auto"/>
                  </w:divBdr>
                </w:div>
                <w:div w:id="332757133">
                  <w:marLeft w:val="0"/>
                  <w:marRight w:val="0"/>
                  <w:marTop w:val="0"/>
                  <w:marBottom w:val="0"/>
                  <w:divBdr>
                    <w:top w:val="none" w:sz="0" w:space="0" w:color="auto"/>
                    <w:left w:val="none" w:sz="0" w:space="0" w:color="auto"/>
                    <w:bottom w:val="none" w:sz="0" w:space="0" w:color="auto"/>
                    <w:right w:val="none" w:sz="0" w:space="0" w:color="auto"/>
                  </w:divBdr>
                </w:div>
                <w:div w:id="443114058">
                  <w:marLeft w:val="0"/>
                  <w:marRight w:val="0"/>
                  <w:marTop w:val="0"/>
                  <w:marBottom w:val="0"/>
                  <w:divBdr>
                    <w:top w:val="none" w:sz="0" w:space="0" w:color="auto"/>
                    <w:left w:val="none" w:sz="0" w:space="0" w:color="auto"/>
                    <w:bottom w:val="none" w:sz="0" w:space="0" w:color="auto"/>
                    <w:right w:val="none" w:sz="0" w:space="0" w:color="auto"/>
                  </w:divBdr>
                </w:div>
                <w:div w:id="960067449">
                  <w:marLeft w:val="0"/>
                  <w:marRight w:val="0"/>
                  <w:marTop w:val="0"/>
                  <w:marBottom w:val="0"/>
                  <w:divBdr>
                    <w:top w:val="none" w:sz="0" w:space="0" w:color="auto"/>
                    <w:left w:val="none" w:sz="0" w:space="0" w:color="auto"/>
                    <w:bottom w:val="none" w:sz="0" w:space="0" w:color="auto"/>
                    <w:right w:val="none" w:sz="0" w:space="0" w:color="auto"/>
                  </w:divBdr>
                </w:div>
                <w:div w:id="1479226708">
                  <w:marLeft w:val="0"/>
                  <w:marRight w:val="0"/>
                  <w:marTop w:val="0"/>
                  <w:marBottom w:val="0"/>
                  <w:divBdr>
                    <w:top w:val="none" w:sz="0" w:space="0" w:color="auto"/>
                    <w:left w:val="none" w:sz="0" w:space="0" w:color="auto"/>
                    <w:bottom w:val="none" w:sz="0" w:space="0" w:color="auto"/>
                    <w:right w:val="none" w:sz="0" w:space="0" w:color="auto"/>
                  </w:divBdr>
                </w:div>
                <w:div w:id="1531144994">
                  <w:marLeft w:val="0"/>
                  <w:marRight w:val="0"/>
                  <w:marTop w:val="0"/>
                  <w:marBottom w:val="0"/>
                  <w:divBdr>
                    <w:top w:val="none" w:sz="0" w:space="0" w:color="auto"/>
                    <w:left w:val="none" w:sz="0" w:space="0" w:color="auto"/>
                    <w:bottom w:val="none" w:sz="0" w:space="0" w:color="auto"/>
                    <w:right w:val="none" w:sz="0" w:space="0" w:color="auto"/>
                  </w:divBdr>
                </w:div>
                <w:div w:id="1581208502">
                  <w:marLeft w:val="0"/>
                  <w:marRight w:val="0"/>
                  <w:marTop w:val="0"/>
                  <w:marBottom w:val="0"/>
                  <w:divBdr>
                    <w:top w:val="none" w:sz="0" w:space="0" w:color="auto"/>
                    <w:left w:val="none" w:sz="0" w:space="0" w:color="auto"/>
                    <w:bottom w:val="none" w:sz="0" w:space="0" w:color="auto"/>
                    <w:right w:val="none" w:sz="0" w:space="0" w:color="auto"/>
                  </w:divBdr>
                </w:div>
                <w:div w:id="2071027239">
                  <w:marLeft w:val="0"/>
                  <w:marRight w:val="0"/>
                  <w:marTop w:val="0"/>
                  <w:marBottom w:val="0"/>
                  <w:divBdr>
                    <w:top w:val="none" w:sz="0" w:space="0" w:color="auto"/>
                    <w:left w:val="none" w:sz="0" w:space="0" w:color="auto"/>
                    <w:bottom w:val="none" w:sz="0" w:space="0" w:color="auto"/>
                    <w:right w:val="none" w:sz="0" w:space="0" w:color="auto"/>
                  </w:divBdr>
                </w:div>
              </w:divsChild>
            </w:div>
            <w:div w:id="624578330">
              <w:marLeft w:val="0"/>
              <w:marRight w:val="0"/>
              <w:marTop w:val="0"/>
              <w:marBottom w:val="0"/>
              <w:divBdr>
                <w:top w:val="none" w:sz="0" w:space="0" w:color="auto"/>
                <w:left w:val="none" w:sz="0" w:space="0" w:color="auto"/>
                <w:bottom w:val="none" w:sz="0" w:space="0" w:color="auto"/>
                <w:right w:val="none" w:sz="0" w:space="0" w:color="auto"/>
              </w:divBdr>
            </w:div>
            <w:div w:id="680666270">
              <w:marLeft w:val="0"/>
              <w:marRight w:val="0"/>
              <w:marTop w:val="0"/>
              <w:marBottom w:val="0"/>
              <w:divBdr>
                <w:top w:val="none" w:sz="0" w:space="0" w:color="auto"/>
                <w:left w:val="none" w:sz="0" w:space="0" w:color="auto"/>
                <w:bottom w:val="none" w:sz="0" w:space="0" w:color="auto"/>
                <w:right w:val="none" w:sz="0" w:space="0" w:color="auto"/>
              </w:divBdr>
            </w:div>
            <w:div w:id="774205995">
              <w:marLeft w:val="0"/>
              <w:marRight w:val="0"/>
              <w:marTop w:val="0"/>
              <w:marBottom w:val="0"/>
              <w:divBdr>
                <w:top w:val="none" w:sz="0" w:space="0" w:color="auto"/>
                <w:left w:val="none" w:sz="0" w:space="0" w:color="auto"/>
                <w:bottom w:val="none" w:sz="0" w:space="0" w:color="auto"/>
                <w:right w:val="none" w:sz="0" w:space="0" w:color="auto"/>
              </w:divBdr>
            </w:div>
            <w:div w:id="941571227">
              <w:marLeft w:val="0"/>
              <w:marRight w:val="0"/>
              <w:marTop w:val="0"/>
              <w:marBottom w:val="0"/>
              <w:divBdr>
                <w:top w:val="none" w:sz="0" w:space="0" w:color="auto"/>
                <w:left w:val="none" w:sz="0" w:space="0" w:color="auto"/>
                <w:bottom w:val="none" w:sz="0" w:space="0" w:color="auto"/>
                <w:right w:val="none" w:sz="0" w:space="0" w:color="auto"/>
              </w:divBdr>
            </w:div>
            <w:div w:id="1433669800">
              <w:marLeft w:val="0"/>
              <w:marRight w:val="0"/>
              <w:marTop w:val="0"/>
              <w:marBottom w:val="0"/>
              <w:divBdr>
                <w:top w:val="none" w:sz="0" w:space="0" w:color="auto"/>
                <w:left w:val="none" w:sz="0" w:space="0" w:color="auto"/>
                <w:bottom w:val="none" w:sz="0" w:space="0" w:color="auto"/>
                <w:right w:val="none" w:sz="0" w:space="0" w:color="auto"/>
              </w:divBdr>
            </w:div>
            <w:div w:id="1475944809">
              <w:marLeft w:val="0"/>
              <w:marRight w:val="0"/>
              <w:marTop w:val="0"/>
              <w:marBottom w:val="0"/>
              <w:divBdr>
                <w:top w:val="none" w:sz="0" w:space="0" w:color="auto"/>
                <w:left w:val="none" w:sz="0" w:space="0" w:color="auto"/>
                <w:bottom w:val="none" w:sz="0" w:space="0" w:color="auto"/>
                <w:right w:val="none" w:sz="0" w:space="0" w:color="auto"/>
              </w:divBdr>
            </w:div>
            <w:div w:id="21471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987">
      <w:bodyDiv w:val="1"/>
      <w:marLeft w:val="0"/>
      <w:marRight w:val="0"/>
      <w:marTop w:val="0"/>
      <w:marBottom w:val="0"/>
      <w:divBdr>
        <w:top w:val="none" w:sz="0" w:space="0" w:color="auto"/>
        <w:left w:val="none" w:sz="0" w:space="0" w:color="auto"/>
        <w:bottom w:val="none" w:sz="0" w:space="0" w:color="auto"/>
        <w:right w:val="none" w:sz="0" w:space="0" w:color="auto"/>
      </w:divBdr>
    </w:div>
    <w:div w:id="1317415582">
      <w:bodyDiv w:val="1"/>
      <w:marLeft w:val="0"/>
      <w:marRight w:val="0"/>
      <w:marTop w:val="0"/>
      <w:marBottom w:val="0"/>
      <w:divBdr>
        <w:top w:val="none" w:sz="0" w:space="0" w:color="auto"/>
        <w:left w:val="none" w:sz="0" w:space="0" w:color="auto"/>
        <w:bottom w:val="none" w:sz="0" w:space="0" w:color="auto"/>
        <w:right w:val="none" w:sz="0" w:space="0" w:color="auto"/>
      </w:divBdr>
    </w:div>
    <w:div w:id="1324897205">
      <w:bodyDiv w:val="1"/>
      <w:marLeft w:val="0"/>
      <w:marRight w:val="0"/>
      <w:marTop w:val="0"/>
      <w:marBottom w:val="0"/>
      <w:divBdr>
        <w:top w:val="none" w:sz="0" w:space="0" w:color="auto"/>
        <w:left w:val="none" w:sz="0" w:space="0" w:color="auto"/>
        <w:bottom w:val="none" w:sz="0" w:space="0" w:color="auto"/>
        <w:right w:val="none" w:sz="0" w:space="0" w:color="auto"/>
      </w:divBdr>
    </w:div>
    <w:div w:id="1502816646">
      <w:bodyDiv w:val="1"/>
      <w:marLeft w:val="0"/>
      <w:marRight w:val="0"/>
      <w:marTop w:val="0"/>
      <w:marBottom w:val="0"/>
      <w:divBdr>
        <w:top w:val="none" w:sz="0" w:space="0" w:color="auto"/>
        <w:left w:val="none" w:sz="0" w:space="0" w:color="auto"/>
        <w:bottom w:val="none" w:sz="0" w:space="0" w:color="auto"/>
        <w:right w:val="none" w:sz="0" w:space="0" w:color="auto"/>
      </w:divBdr>
    </w:div>
    <w:div w:id="1600285816">
      <w:bodyDiv w:val="1"/>
      <w:marLeft w:val="0"/>
      <w:marRight w:val="0"/>
      <w:marTop w:val="0"/>
      <w:marBottom w:val="0"/>
      <w:divBdr>
        <w:top w:val="none" w:sz="0" w:space="0" w:color="auto"/>
        <w:left w:val="none" w:sz="0" w:space="0" w:color="auto"/>
        <w:bottom w:val="none" w:sz="0" w:space="0" w:color="auto"/>
        <w:right w:val="none" w:sz="0" w:space="0" w:color="auto"/>
      </w:divBdr>
    </w:div>
    <w:div w:id="1651474162">
      <w:bodyDiv w:val="1"/>
      <w:marLeft w:val="0"/>
      <w:marRight w:val="0"/>
      <w:marTop w:val="0"/>
      <w:marBottom w:val="0"/>
      <w:divBdr>
        <w:top w:val="none" w:sz="0" w:space="0" w:color="auto"/>
        <w:left w:val="none" w:sz="0" w:space="0" w:color="auto"/>
        <w:bottom w:val="none" w:sz="0" w:space="0" w:color="auto"/>
        <w:right w:val="none" w:sz="0" w:space="0" w:color="auto"/>
      </w:divBdr>
    </w:div>
    <w:div w:id="1657805453">
      <w:bodyDiv w:val="1"/>
      <w:marLeft w:val="0"/>
      <w:marRight w:val="0"/>
      <w:marTop w:val="0"/>
      <w:marBottom w:val="0"/>
      <w:divBdr>
        <w:top w:val="none" w:sz="0" w:space="0" w:color="auto"/>
        <w:left w:val="none" w:sz="0" w:space="0" w:color="auto"/>
        <w:bottom w:val="none" w:sz="0" w:space="0" w:color="auto"/>
        <w:right w:val="none" w:sz="0" w:space="0" w:color="auto"/>
      </w:divBdr>
    </w:div>
    <w:div w:id="1727335188">
      <w:bodyDiv w:val="1"/>
      <w:marLeft w:val="0"/>
      <w:marRight w:val="0"/>
      <w:marTop w:val="0"/>
      <w:marBottom w:val="0"/>
      <w:divBdr>
        <w:top w:val="none" w:sz="0" w:space="0" w:color="auto"/>
        <w:left w:val="none" w:sz="0" w:space="0" w:color="auto"/>
        <w:bottom w:val="none" w:sz="0" w:space="0" w:color="auto"/>
        <w:right w:val="none" w:sz="0" w:space="0" w:color="auto"/>
      </w:divBdr>
    </w:div>
    <w:div w:id="1728531035">
      <w:bodyDiv w:val="1"/>
      <w:marLeft w:val="0"/>
      <w:marRight w:val="0"/>
      <w:marTop w:val="0"/>
      <w:marBottom w:val="0"/>
      <w:divBdr>
        <w:top w:val="none" w:sz="0" w:space="0" w:color="auto"/>
        <w:left w:val="none" w:sz="0" w:space="0" w:color="auto"/>
        <w:bottom w:val="none" w:sz="0" w:space="0" w:color="auto"/>
        <w:right w:val="none" w:sz="0" w:space="0" w:color="auto"/>
      </w:divBdr>
    </w:div>
    <w:div w:id="1779911065">
      <w:bodyDiv w:val="1"/>
      <w:marLeft w:val="0"/>
      <w:marRight w:val="0"/>
      <w:marTop w:val="0"/>
      <w:marBottom w:val="0"/>
      <w:divBdr>
        <w:top w:val="none" w:sz="0" w:space="0" w:color="auto"/>
        <w:left w:val="none" w:sz="0" w:space="0" w:color="auto"/>
        <w:bottom w:val="none" w:sz="0" w:space="0" w:color="auto"/>
        <w:right w:val="none" w:sz="0" w:space="0" w:color="auto"/>
      </w:divBdr>
    </w:div>
    <w:div w:id="1797213249">
      <w:bodyDiv w:val="1"/>
      <w:marLeft w:val="0"/>
      <w:marRight w:val="0"/>
      <w:marTop w:val="0"/>
      <w:marBottom w:val="0"/>
      <w:divBdr>
        <w:top w:val="none" w:sz="0" w:space="0" w:color="auto"/>
        <w:left w:val="none" w:sz="0" w:space="0" w:color="auto"/>
        <w:bottom w:val="none" w:sz="0" w:space="0" w:color="auto"/>
        <w:right w:val="none" w:sz="0" w:space="0" w:color="auto"/>
      </w:divBdr>
    </w:div>
    <w:div w:id="1942180941">
      <w:bodyDiv w:val="1"/>
      <w:marLeft w:val="0"/>
      <w:marRight w:val="0"/>
      <w:marTop w:val="0"/>
      <w:marBottom w:val="0"/>
      <w:divBdr>
        <w:top w:val="none" w:sz="0" w:space="0" w:color="auto"/>
        <w:left w:val="none" w:sz="0" w:space="0" w:color="auto"/>
        <w:bottom w:val="none" w:sz="0" w:space="0" w:color="auto"/>
        <w:right w:val="none" w:sz="0" w:space="0" w:color="auto"/>
      </w:divBdr>
    </w:div>
    <w:div w:id="1970936929">
      <w:bodyDiv w:val="1"/>
      <w:marLeft w:val="0"/>
      <w:marRight w:val="0"/>
      <w:marTop w:val="0"/>
      <w:marBottom w:val="0"/>
      <w:divBdr>
        <w:top w:val="none" w:sz="0" w:space="0" w:color="auto"/>
        <w:left w:val="none" w:sz="0" w:space="0" w:color="auto"/>
        <w:bottom w:val="none" w:sz="0" w:space="0" w:color="auto"/>
        <w:right w:val="none" w:sz="0" w:space="0" w:color="auto"/>
      </w:divBdr>
    </w:div>
    <w:div w:id="1996106731">
      <w:bodyDiv w:val="1"/>
      <w:marLeft w:val="0"/>
      <w:marRight w:val="0"/>
      <w:marTop w:val="0"/>
      <w:marBottom w:val="0"/>
      <w:divBdr>
        <w:top w:val="none" w:sz="0" w:space="0" w:color="auto"/>
        <w:left w:val="none" w:sz="0" w:space="0" w:color="auto"/>
        <w:bottom w:val="none" w:sz="0" w:space="0" w:color="auto"/>
        <w:right w:val="none" w:sz="0" w:space="0" w:color="auto"/>
      </w:divBdr>
    </w:div>
    <w:div w:id="2001422749">
      <w:bodyDiv w:val="1"/>
      <w:marLeft w:val="0"/>
      <w:marRight w:val="0"/>
      <w:marTop w:val="0"/>
      <w:marBottom w:val="0"/>
      <w:divBdr>
        <w:top w:val="none" w:sz="0" w:space="0" w:color="auto"/>
        <w:left w:val="none" w:sz="0" w:space="0" w:color="auto"/>
        <w:bottom w:val="none" w:sz="0" w:space="0" w:color="auto"/>
        <w:right w:val="none" w:sz="0" w:space="0" w:color="auto"/>
      </w:divBdr>
    </w:div>
    <w:div w:id="2105757397">
      <w:bodyDiv w:val="1"/>
      <w:marLeft w:val="0"/>
      <w:marRight w:val="0"/>
      <w:marTop w:val="0"/>
      <w:marBottom w:val="0"/>
      <w:divBdr>
        <w:top w:val="none" w:sz="0" w:space="0" w:color="auto"/>
        <w:left w:val="none" w:sz="0" w:space="0" w:color="auto"/>
        <w:bottom w:val="none" w:sz="0" w:space="0" w:color="auto"/>
        <w:right w:val="none" w:sz="0" w:space="0" w:color="auto"/>
      </w:divBdr>
    </w:div>
    <w:div w:id="21216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09D3-6EAE-4C6B-8DF1-FA1D9F24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dc:creator>
  <cp:lastModifiedBy>Carlo Limbo</cp:lastModifiedBy>
  <cp:revision>5</cp:revision>
  <cp:lastPrinted>2017-08-07T07:11:00Z</cp:lastPrinted>
  <dcterms:created xsi:type="dcterms:W3CDTF">2017-08-16T04:23:00Z</dcterms:created>
  <dcterms:modified xsi:type="dcterms:W3CDTF">2017-09-29T06:43:00Z</dcterms:modified>
</cp:coreProperties>
</file>